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87E" w:rsidRDefault="0069487E" w:rsidP="0069487E">
      <w:pPr>
        <w:spacing w:after="0" w:line="240" w:lineRule="auto"/>
        <w:ind w:left="142"/>
        <w:jc w:val="right"/>
        <w:rPr>
          <w:rFonts w:ascii="Times New Roman" w:hAnsi="Times New Roman" w:cs="Times New Roman"/>
          <w:b/>
          <w:sz w:val="24"/>
          <w:szCs w:val="24"/>
        </w:rPr>
      </w:pPr>
      <w:r>
        <w:rPr>
          <w:rFonts w:ascii="Times New Roman" w:hAnsi="Times New Roman" w:cs="Times New Roman"/>
          <w:b/>
          <w:sz w:val="24"/>
          <w:szCs w:val="24"/>
        </w:rPr>
        <w:t>УТВЕРЖДАЮ</w:t>
      </w:r>
    </w:p>
    <w:p w:rsidR="0069487E" w:rsidRDefault="0069487E" w:rsidP="0069487E">
      <w:pPr>
        <w:spacing w:after="0" w:line="240" w:lineRule="auto"/>
        <w:ind w:left="142"/>
        <w:jc w:val="right"/>
        <w:rPr>
          <w:rFonts w:ascii="Times New Roman" w:hAnsi="Times New Roman" w:cs="Times New Roman"/>
          <w:sz w:val="24"/>
          <w:szCs w:val="24"/>
        </w:rPr>
      </w:pPr>
    </w:p>
    <w:p w:rsidR="0069487E" w:rsidRDefault="0069487E" w:rsidP="0069487E">
      <w:pPr>
        <w:spacing w:after="0" w:line="240" w:lineRule="auto"/>
        <w:ind w:left="142"/>
        <w:jc w:val="right"/>
        <w:rPr>
          <w:rFonts w:ascii="Times New Roman" w:hAnsi="Times New Roman" w:cs="Times New Roman"/>
          <w:sz w:val="24"/>
          <w:szCs w:val="24"/>
        </w:rPr>
      </w:pPr>
      <w:r>
        <w:rPr>
          <w:rFonts w:ascii="Times New Roman" w:hAnsi="Times New Roman" w:cs="Times New Roman"/>
          <w:sz w:val="24"/>
          <w:szCs w:val="24"/>
        </w:rPr>
        <w:t xml:space="preserve">Директор </w:t>
      </w:r>
    </w:p>
    <w:p w:rsidR="0069487E" w:rsidRDefault="0069487E" w:rsidP="0069487E">
      <w:pPr>
        <w:spacing w:after="0" w:line="240" w:lineRule="auto"/>
        <w:ind w:left="142"/>
        <w:jc w:val="right"/>
        <w:rPr>
          <w:rFonts w:ascii="Times New Roman" w:hAnsi="Times New Roman" w:cs="Times New Roman"/>
          <w:sz w:val="24"/>
          <w:szCs w:val="24"/>
        </w:rPr>
      </w:pPr>
      <w:r>
        <w:rPr>
          <w:rFonts w:ascii="Times New Roman" w:hAnsi="Times New Roman" w:cs="Times New Roman"/>
          <w:sz w:val="24"/>
          <w:szCs w:val="24"/>
        </w:rPr>
        <w:t>МАУ городского округа Тольятти «АЭР»</w:t>
      </w:r>
    </w:p>
    <w:p w:rsidR="0069487E" w:rsidRDefault="0069487E" w:rsidP="0069487E">
      <w:pPr>
        <w:spacing w:after="0" w:line="240" w:lineRule="auto"/>
        <w:ind w:left="142"/>
        <w:jc w:val="right"/>
        <w:rPr>
          <w:rFonts w:ascii="Times New Roman" w:hAnsi="Times New Roman" w:cs="Times New Roman"/>
          <w:sz w:val="24"/>
          <w:szCs w:val="24"/>
        </w:rPr>
      </w:pPr>
    </w:p>
    <w:p w:rsidR="0069487E" w:rsidRDefault="0069487E" w:rsidP="0069487E">
      <w:pPr>
        <w:spacing w:after="0" w:line="240" w:lineRule="auto"/>
        <w:ind w:left="142"/>
        <w:jc w:val="right"/>
        <w:rPr>
          <w:rFonts w:ascii="Times New Roman" w:hAnsi="Times New Roman" w:cs="Times New Roman"/>
          <w:sz w:val="24"/>
          <w:szCs w:val="24"/>
        </w:rPr>
      </w:pPr>
      <w:r>
        <w:rPr>
          <w:rFonts w:ascii="Times New Roman" w:hAnsi="Times New Roman" w:cs="Times New Roman"/>
          <w:sz w:val="24"/>
          <w:szCs w:val="24"/>
        </w:rPr>
        <w:t>___________________________ Е.В. Лях</w:t>
      </w:r>
    </w:p>
    <w:p w:rsidR="0069487E" w:rsidRDefault="0069487E" w:rsidP="0069487E">
      <w:pPr>
        <w:spacing w:after="0" w:line="240" w:lineRule="auto"/>
        <w:ind w:left="142"/>
        <w:jc w:val="right"/>
        <w:rPr>
          <w:rFonts w:ascii="Times New Roman" w:hAnsi="Times New Roman" w:cs="Times New Roman"/>
          <w:sz w:val="24"/>
          <w:szCs w:val="24"/>
        </w:rPr>
      </w:pPr>
      <w:r>
        <w:rPr>
          <w:rFonts w:ascii="Times New Roman" w:hAnsi="Times New Roman" w:cs="Times New Roman"/>
          <w:sz w:val="24"/>
          <w:szCs w:val="24"/>
        </w:rPr>
        <w:t>«______» ____________________ 2015г.</w:t>
      </w:r>
    </w:p>
    <w:p w:rsidR="0069487E" w:rsidRDefault="003C370C" w:rsidP="003C370C">
      <w:pPr>
        <w:tabs>
          <w:tab w:val="left" w:pos="8327"/>
        </w:tabs>
        <w:spacing w:after="0"/>
        <w:ind w:left="142"/>
      </w:pPr>
      <w:r>
        <w:tab/>
      </w:r>
    </w:p>
    <w:p w:rsidR="0069487E" w:rsidRDefault="0069487E" w:rsidP="0069487E">
      <w:pPr>
        <w:spacing w:after="0"/>
        <w:ind w:left="142"/>
      </w:pPr>
    </w:p>
    <w:p w:rsidR="0069487E" w:rsidRDefault="0069487E" w:rsidP="0069487E">
      <w:pPr>
        <w:spacing w:after="0"/>
        <w:ind w:left="142"/>
      </w:pPr>
    </w:p>
    <w:p w:rsidR="0069487E" w:rsidRDefault="0069487E" w:rsidP="0069487E">
      <w:pPr>
        <w:spacing w:after="0"/>
        <w:ind w:left="142"/>
      </w:pPr>
    </w:p>
    <w:p w:rsidR="0069487E" w:rsidRDefault="0069487E" w:rsidP="0069487E">
      <w:pPr>
        <w:spacing w:after="0"/>
        <w:ind w:left="142"/>
      </w:pPr>
    </w:p>
    <w:p w:rsidR="0069487E" w:rsidRDefault="0069487E" w:rsidP="0069487E">
      <w:pPr>
        <w:spacing w:after="0"/>
        <w:ind w:left="142"/>
      </w:pPr>
    </w:p>
    <w:p w:rsidR="0069487E" w:rsidRDefault="0069487E" w:rsidP="0069487E">
      <w:pPr>
        <w:spacing w:after="0"/>
        <w:ind w:left="142"/>
        <w:jc w:val="center"/>
        <w:rPr>
          <w:rFonts w:ascii="Times New Roman" w:hAnsi="Times New Roman" w:cs="Times New Roman"/>
          <w:b/>
          <w:sz w:val="28"/>
          <w:szCs w:val="28"/>
        </w:rPr>
      </w:pPr>
      <w:r>
        <w:rPr>
          <w:rFonts w:ascii="Times New Roman" w:hAnsi="Times New Roman" w:cs="Times New Roman"/>
          <w:b/>
          <w:sz w:val="28"/>
          <w:szCs w:val="28"/>
        </w:rPr>
        <w:t>Политика</w:t>
      </w:r>
    </w:p>
    <w:p w:rsidR="0069487E" w:rsidRDefault="0069487E" w:rsidP="0069487E">
      <w:pPr>
        <w:spacing w:after="0"/>
        <w:ind w:left="142"/>
        <w:jc w:val="center"/>
        <w:rPr>
          <w:rFonts w:ascii="Times New Roman" w:hAnsi="Times New Roman" w:cs="Times New Roman"/>
          <w:sz w:val="28"/>
          <w:szCs w:val="28"/>
        </w:rPr>
      </w:pPr>
      <w:r>
        <w:rPr>
          <w:rFonts w:ascii="Times New Roman" w:hAnsi="Times New Roman" w:cs="Times New Roman"/>
          <w:sz w:val="28"/>
          <w:szCs w:val="28"/>
        </w:rPr>
        <w:t>в отношении обработки персональных данных</w:t>
      </w:r>
    </w:p>
    <w:p w:rsidR="0069487E" w:rsidRDefault="0069487E" w:rsidP="0069487E">
      <w:pPr>
        <w:spacing w:after="0"/>
        <w:ind w:left="142"/>
        <w:jc w:val="center"/>
        <w:rPr>
          <w:rFonts w:ascii="Times New Roman" w:hAnsi="Times New Roman" w:cs="Times New Roman"/>
          <w:sz w:val="28"/>
          <w:szCs w:val="28"/>
        </w:rPr>
      </w:pPr>
    </w:p>
    <w:p w:rsidR="0069487E" w:rsidRDefault="0069487E" w:rsidP="0069487E">
      <w:pPr>
        <w:spacing w:after="0"/>
        <w:ind w:left="142"/>
        <w:rPr>
          <w:rFonts w:ascii="Times New Roman" w:hAnsi="Times New Roman" w:cs="Times New Roman"/>
          <w:sz w:val="24"/>
          <w:szCs w:val="24"/>
        </w:rPr>
      </w:pPr>
    </w:p>
    <w:p w:rsidR="0069487E" w:rsidRDefault="0069487E" w:rsidP="0069487E">
      <w:pPr>
        <w:ind w:left="142"/>
      </w:pPr>
    </w:p>
    <w:p w:rsidR="0069487E" w:rsidRDefault="0069487E" w:rsidP="0069487E">
      <w:pPr>
        <w:ind w:left="142"/>
      </w:pPr>
    </w:p>
    <w:p w:rsidR="0069487E" w:rsidRDefault="0069487E" w:rsidP="0069487E">
      <w:pPr>
        <w:ind w:left="142"/>
      </w:pPr>
    </w:p>
    <w:p w:rsidR="0069487E" w:rsidRDefault="0069487E" w:rsidP="0069487E">
      <w:pPr>
        <w:ind w:left="142"/>
      </w:pPr>
    </w:p>
    <w:p w:rsidR="0069487E" w:rsidRDefault="0069487E" w:rsidP="0069487E">
      <w:pPr>
        <w:ind w:left="142"/>
      </w:pPr>
    </w:p>
    <w:p w:rsidR="0069487E" w:rsidRDefault="0069487E" w:rsidP="0069487E">
      <w:pPr>
        <w:ind w:left="142"/>
      </w:pPr>
    </w:p>
    <w:p w:rsidR="0069487E" w:rsidRDefault="0069487E" w:rsidP="0069487E">
      <w:pPr>
        <w:ind w:left="142"/>
      </w:pPr>
    </w:p>
    <w:p w:rsidR="0069487E" w:rsidRDefault="0069487E" w:rsidP="0069487E">
      <w:pPr>
        <w:ind w:left="142"/>
      </w:pPr>
    </w:p>
    <w:p w:rsidR="0069487E" w:rsidRDefault="0069487E" w:rsidP="0069487E">
      <w:pPr>
        <w:ind w:left="142"/>
      </w:pPr>
    </w:p>
    <w:p w:rsidR="0069487E" w:rsidRDefault="0069487E" w:rsidP="0069487E">
      <w:pPr>
        <w:ind w:left="142"/>
      </w:pPr>
    </w:p>
    <w:p w:rsidR="0069487E" w:rsidRDefault="0069487E" w:rsidP="0069487E">
      <w:pPr>
        <w:ind w:left="142"/>
      </w:pPr>
    </w:p>
    <w:p w:rsidR="0069487E" w:rsidRDefault="0069487E" w:rsidP="0069487E">
      <w:pPr>
        <w:ind w:left="142"/>
      </w:pPr>
    </w:p>
    <w:p w:rsidR="0069487E" w:rsidRDefault="0069487E" w:rsidP="0069487E">
      <w:pPr>
        <w:ind w:left="142"/>
      </w:pPr>
    </w:p>
    <w:p w:rsidR="0069487E" w:rsidRDefault="0069487E" w:rsidP="0069487E">
      <w:pPr>
        <w:ind w:left="142"/>
      </w:pPr>
    </w:p>
    <w:p w:rsidR="0069487E" w:rsidRDefault="0069487E" w:rsidP="0069487E">
      <w:pPr>
        <w:ind w:left="142"/>
      </w:pPr>
    </w:p>
    <w:p w:rsidR="0069487E" w:rsidRDefault="0069487E" w:rsidP="0069487E">
      <w:pPr>
        <w:ind w:left="142"/>
      </w:pPr>
    </w:p>
    <w:p w:rsidR="0069487E" w:rsidRDefault="0069487E" w:rsidP="0069487E">
      <w:pPr>
        <w:ind w:left="142"/>
        <w:jc w:val="center"/>
        <w:rPr>
          <w:rFonts w:ascii="Times New Roman" w:hAnsi="Times New Roman" w:cs="Times New Roman"/>
          <w:sz w:val="24"/>
          <w:szCs w:val="24"/>
        </w:rPr>
      </w:pPr>
      <w:r>
        <w:rPr>
          <w:rFonts w:ascii="Times New Roman" w:hAnsi="Times New Roman" w:cs="Times New Roman"/>
          <w:sz w:val="24"/>
          <w:szCs w:val="24"/>
        </w:rPr>
        <w:t>г. Тольятти</w:t>
      </w:r>
    </w:p>
    <w:p w:rsidR="00F75E3E" w:rsidRDefault="00F75E3E" w:rsidP="00C34B41">
      <w:pPr>
        <w:pStyle w:val="ae"/>
        <w:spacing w:line="360" w:lineRule="auto"/>
        <w:jc w:val="center"/>
        <w:rPr>
          <w:rFonts w:ascii="Times New Roman" w:eastAsiaTheme="minorHAnsi" w:hAnsi="Times New Roman" w:cs="Times New Roman"/>
          <w:b w:val="0"/>
          <w:bCs w:val="0"/>
          <w:color w:val="auto"/>
          <w:sz w:val="24"/>
          <w:szCs w:val="24"/>
        </w:rPr>
        <w:sectPr w:rsidR="00F75E3E" w:rsidSect="004A53FD">
          <w:footerReference w:type="default" r:id="rId8"/>
          <w:footerReference w:type="first" r:id="rId9"/>
          <w:pgSz w:w="11906" w:h="16838"/>
          <w:pgMar w:top="1134" w:right="851" w:bottom="1418" w:left="1701" w:header="709" w:footer="709" w:gutter="0"/>
          <w:cols w:space="708"/>
          <w:titlePg/>
          <w:docGrid w:linePitch="360"/>
        </w:sectPr>
      </w:pPr>
    </w:p>
    <w:sdt>
      <w:sdtPr>
        <w:rPr>
          <w:rFonts w:ascii="Times New Roman" w:eastAsiaTheme="minorHAnsi" w:hAnsi="Times New Roman" w:cs="Times New Roman"/>
          <w:b w:val="0"/>
          <w:bCs w:val="0"/>
          <w:color w:val="auto"/>
          <w:sz w:val="24"/>
          <w:szCs w:val="24"/>
        </w:rPr>
        <w:id w:val="32682532"/>
        <w:docPartObj>
          <w:docPartGallery w:val="Table of Contents"/>
          <w:docPartUnique/>
        </w:docPartObj>
      </w:sdtPr>
      <w:sdtEndPr>
        <w:rPr>
          <w:rFonts w:asciiTheme="minorHAnsi" w:hAnsiTheme="minorHAnsi" w:cstheme="minorBidi"/>
          <w:sz w:val="22"/>
          <w:szCs w:val="22"/>
        </w:rPr>
      </w:sdtEndPr>
      <w:sdtContent>
        <w:p w:rsidR="00A513E5" w:rsidRPr="00C34B41" w:rsidRDefault="00A513E5" w:rsidP="00C34B41">
          <w:pPr>
            <w:pStyle w:val="ae"/>
            <w:spacing w:line="360" w:lineRule="auto"/>
            <w:jc w:val="center"/>
            <w:rPr>
              <w:rFonts w:ascii="Times New Roman" w:hAnsi="Times New Roman" w:cs="Times New Roman"/>
              <w:color w:val="auto"/>
              <w:sz w:val="24"/>
              <w:szCs w:val="24"/>
            </w:rPr>
          </w:pPr>
          <w:r w:rsidRPr="00C34B41">
            <w:rPr>
              <w:rFonts w:ascii="Times New Roman" w:hAnsi="Times New Roman" w:cs="Times New Roman"/>
              <w:color w:val="auto"/>
              <w:sz w:val="24"/>
              <w:szCs w:val="24"/>
            </w:rPr>
            <w:t>Оглавление</w:t>
          </w:r>
        </w:p>
        <w:p w:rsidR="00C34B41" w:rsidRPr="00C34B41" w:rsidRDefault="0009502E" w:rsidP="00C34B41">
          <w:pPr>
            <w:pStyle w:val="12"/>
            <w:tabs>
              <w:tab w:val="left" w:pos="440"/>
              <w:tab w:val="right" w:leader="dot" w:pos="9344"/>
            </w:tabs>
            <w:spacing w:line="360" w:lineRule="auto"/>
            <w:rPr>
              <w:rFonts w:ascii="Times New Roman" w:hAnsi="Times New Roman" w:cs="Times New Roman"/>
              <w:noProof/>
              <w:sz w:val="24"/>
              <w:szCs w:val="24"/>
              <w:lang w:eastAsia="ru-RU"/>
            </w:rPr>
          </w:pPr>
          <w:r w:rsidRPr="0009502E">
            <w:rPr>
              <w:rFonts w:ascii="Times New Roman" w:hAnsi="Times New Roman" w:cs="Times New Roman"/>
              <w:sz w:val="24"/>
              <w:szCs w:val="24"/>
            </w:rPr>
            <w:fldChar w:fldCharType="begin"/>
          </w:r>
          <w:r w:rsidR="00A513E5" w:rsidRPr="00C34B41">
            <w:rPr>
              <w:rFonts w:ascii="Times New Roman" w:hAnsi="Times New Roman" w:cs="Times New Roman"/>
              <w:sz w:val="24"/>
              <w:szCs w:val="24"/>
            </w:rPr>
            <w:instrText xml:space="preserve"> TOC \o "1-3" \h \z \u </w:instrText>
          </w:r>
          <w:r w:rsidRPr="0009502E">
            <w:rPr>
              <w:rFonts w:ascii="Times New Roman" w:hAnsi="Times New Roman" w:cs="Times New Roman"/>
              <w:sz w:val="24"/>
              <w:szCs w:val="24"/>
            </w:rPr>
            <w:fldChar w:fldCharType="separate"/>
          </w:r>
          <w:hyperlink w:anchor="_Toc397673869" w:history="1">
            <w:r w:rsidR="00C34B41" w:rsidRPr="00C34B41">
              <w:rPr>
                <w:rStyle w:val="af1"/>
                <w:rFonts w:ascii="Times New Roman" w:hAnsi="Times New Roman" w:cs="Times New Roman"/>
                <w:bCs/>
                <w:noProof/>
                <w:color w:val="auto"/>
                <w:sz w:val="24"/>
                <w:szCs w:val="24"/>
              </w:rPr>
              <w:t>1.</w:t>
            </w:r>
            <w:r w:rsidR="00C34B41" w:rsidRPr="00C34B41">
              <w:rPr>
                <w:rFonts w:ascii="Times New Roman" w:hAnsi="Times New Roman" w:cs="Times New Roman"/>
                <w:noProof/>
                <w:sz w:val="24"/>
                <w:szCs w:val="24"/>
                <w:lang w:eastAsia="ru-RU"/>
              </w:rPr>
              <w:tab/>
            </w:r>
            <w:r w:rsidR="00C34B41" w:rsidRPr="00C34B41">
              <w:rPr>
                <w:rStyle w:val="af1"/>
                <w:rFonts w:ascii="Times New Roman" w:hAnsi="Times New Roman" w:cs="Times New Roman"/>
                <w:bCs/>
                <w:noProof/>
                <w:color w:val="auto"/>
                <w:sz w:val="24"/>
                <w:szCs w:val="24"/>
              </w:rPr>
              <w:t>Общие положения.</w:t>
            </w:r>
            <w:r w:rsidR="00C34B41" w:rsidRPr="00C34B41">
              <w:rPr>
                <w:rFonts w:ascii="Times New Roman" w:hAnsi="Times New Roman" w:cs="Times New Roman"/>
                <w:noProof/>
                <w:webHidden/>
                <w:sz w:val="24"/>
                <w:szCs w:val="24"/>
              </w:rPr>
              <w:tab/>
            </w:r>
            <w:r w:rsidRPr="00C34B41">
              <w:rPr>
                <w:rFonts w:ascii="Times New Roman" w:hAnsi="Times New Roman" w:cs="Times New Roman"/>
                <w:noProof/>
                <w:webHidden/>
                <w:sz w:val="24"/>
                <w:szCs w:val="24"/>
              </w:rPr>
              <w:fldChar w:fldCharType="begin"/>
            </w:r>
            <w:r w:rsidR="00C34B41" w:rsidRPr="00C34B41">
              <w:rPr>
                <w:rFonts w:ascii="Times New Roman" w:hAnsi="Times New Roman" w:cs="Times New Roman"/>
                <w:noProof/>
                <w:webHidden/>
                <w:sz w:val="24"/>
                <w:szCs w:val="24"/>
              </w:rPr>
              <w:instrText xml:space="preserve"> PAGEREF _Toc397673869 \h </w:instrText>
            </w:r>
            <w:r w:rsidRPr="00C34B41">
              <w:rPr>
                <w:rFonts w:ascii="Times New Roman" w:hAnsi="Times New Roman" w:cs="Times New Roman"/>
                <w:noProof/>
                <w:webHidden/>
                <w:sz w:val="24"/>
                <w:szCs w:val="24"/>
              </w:rPr>
            </w:r>
            <w:r w:rsidRPr="00C34B41">
              <w:rPr>
                <w:rFonts w:ascii="Times New Roman" w:hAnsi="Times New Roman" w:cs="Times New Roman"/>
                <w:noProof/>
                <w:webHidden/>
                <w:sz w:val="24"/>
                <w:szCs w:val="24"/>
              </w:rPr>
              <w:fldChar w:fldCharType="separate"/>
            </w:r>
            <w:r w:rsidR="002F259E">
              <w:rPr>
                <w:rFonts w:ascii="Times New Roman" w:hAnsi="Times New Roman" w:cs="Times New Roman"/>
                <w:noProof/>
                <w:webHidden/>
                <w:sz w:val="24"/>
                <w:szCs w:val="24"/>
              </w:rPr>
              <w:t>3</w:t>
            </w:r>
            <w:r w:rsidRPr="00C34B41">
              <w:rPr>
                <w:rFonts w:ascii="Times New Roman" w:hAnsi="Times New Roman" w:cs="Times New Roman"/>
                <w:noProof/>
                <w:webHidden/>
                <w:sz w:val="24"/>
                <w:szCs w:val="24"/>
              </w:rPr>
              <w:fldChar w:fldCharType="end"/>
            </w:r>
          </w:hyperlink>
        </w:p>
        <w:p w:rsidR="00C34B41" w:rsidRPr="00C34B41" w:rsidRDefault="0009502E" w:rsidP="00C34B41">
          <w:pPr>
            <w:pStyle w:val="12"/>
            <w:tabs>
              <w:tab w:val="left" w:pos="440"/>
              <w:tab w:val="right" w:leader="dot" w:pos="9344"/>
            </w:tabs>
            <w:spacing w:line="360" w:lineRule="auto"/>
            <w:rPr>
              <w:rFonts w:ascii="Times New Roman" w:hAnsi="Times New Roman" w:cs="Times New Roman"/>
              <w:noProof/>
              <w:sz w:val="24"/>
              <w:szCs w:val="24"/>
              <w:lang w:eastAsia="ru-RU"/>
            </w:rPr>
          </w:pPr>
          <w:hyperlink w:anchor="_Toc397673870" w:history="1">
            <w:r w:rsidR="00C34B41" w:rsidRPr="00C34B41">
              <w:rPr>
                <w:rStyle w:val="af1"/>
                <w:rFonts w:ascii="Times New Roman" w:hAnsi="Times New Roman" w:cs="Times New Roman"/>
                <w:bCs/>
                <w:noProof/>
                <w:color w:val="auto"/>
                <w:sz w:val="24"/>
                <w:szCs w:val="24"/>
              </w:rPr>
              <w:t>2.</w:t>
            </w:r>
            <w:r w:rsidR="00C34B41" w:rsidRPr="00C34B41">
              <w:rPr>
                <w:rFonts w:ascii="Times New Roman" w:hAnsi="Times New Roman" w:cs="Times New Roman"/>
                <w:noProof/>
                <w:sz w:val="24"/>
                <w:szCs w:val="24"/>
                <w:lang w:eastAsia="ru-RU"/>
              </w:rPr>
              <w:tab/>
            </w:r>
            <w:r w:rsidR="00C34B41" w:rsidRPr="00C34B41">
              <w:rPr>
                <w:rStyle w:val="af1"/>
                <w:rFonts w:ascii="Times New Roman" w:hAnsi="Times New Roman" w:cs="Times New Roman"/>
                <w:bCs/>
                <w:noProof/>
                <w:color w:val="auto"/>
                <w:sz w:val="24"/>
                <w:szCs w:val="24"/>
              </w:rPr>
              <w:t>Основные понятия, используемые в настоящей Политике.</w:t>
            </w:r>
            <w:r w:rsidR="00C34B41" w:rsidRPr="00C34B41">
              <w:rPr>
                <w:rFonts w:ascii="Times New Roman" w:hAnsi="Times New Roman" w:cs="Times New Roman"/>
                <w:noProof/>
                <w:webHidden/>
                <w:sz w:val="24"/>
                <w:szCs w:val="24"/>
              </w:rPr>
              <w:tab/>
            </w:r>
            <w:r w:rsidRPr="00C34B41">
              <w:rPr>
                <w:rFonts w:ascii="Times New Roman" w:hAnsi="Times New Roman" w:cs="Times New Roman"/>
                <w:noProof/>
                <w:webHidden/>
                <w:sz w:val="24"/>
                <w:szCs w:val="24"/>
              </w:rPr>
              <w:fldChar w:fldCharType="begin"/>
            </w:r>
            <w:r w:rsidR="00C34B41" w:rsidRPr="00C34B41">
              <w:rPr>
                <w:rFonts w:ascii="Times New Roman" w:hAnsi="Times New Roman" w:cs="Times New Roman"/>
                <w:noProof/>
                <w:webHidden/>
                <w:sz w:val="24"/>
                <w:szCs w:val="24"/>
              </w:rPr>
              <w:instrText xml:space="preserve"> PAGEREF _Toc397673870 \h </w:instrText>
            </w:r>
            <w:r w:rsidRPr="00C34B41">
              <w:rPr>
                <w:rFonts w:ascii="Times New Roman" w:hAnsi="Times New Roman" w:cs="Times New Roman"/>
                <w:noProof/>
                <w:webHidden/>
                <w:sz w:val="24"/>
                <w:szCs w:val="24"/>
              </w:rPr>
            </w:r>
            <w:r w:rsidRPr="00C34B41">
              <w:rPr>
                <w:rFonts w:ascii="Times New Roman" w:hAnsi="Times New Roman" w:cs="Times New Roman"/>
                <w:noProof/>
                <w:webHidden/>
                <w:sz w:val="24"/>
                <w:szCs w:val="24"/>
              </w:rPr>
              <w:fldChar w:fldCharType="separate"/>
            </w:r>
            <w:r w:rsidR="002F259E">
              <w:rPr>
                <w:rFonts w:ascii="Times New Roman" w:hAnsi="Times New Roman" w:cs="Times New Roman"/>
                <w:noProof/>
                <w:webHidden/>
                <w:sz w:val="24"/>
                <w:szCs w:val="24"/>
              </w:rPr>
              <w:t>3</w:t>
            </w:r>
            <w:r w:rsidRPr="00C34B41">
              <w:rPr>
                <w:rFonts w:ascii="Times New Roman" w:hAnsi="Times New Roman" w:cs="Times New Roman"/>
                <w:noProof/>
                <w:webHidden/>
                <w:sz w:val="24"/>
                <w:szCs w:val="24"/>
              </w:rPr>
              <w:fldChar w:fldCharType="end"/>
            </w:r>
          </w:hyperlink>
        </w:p>
        <w:p w:rsidR="00C34B41" w:rsidRPr="00C34B41" w:rsidRDefault="0009502E" w:rsidP="00C34B41">
          <w:pPr>
            <w:pStyle w:val="12"/>
            <w:tabs>
              <w:tab w:val="left" w:pos="440"/>
              <w:tab w:val="right" w:leader="dot" w:pos="9344"/>
            </w:tabs>
            <w:spacing w:line="360" w:lineRule="auto"/>
            <w:rPr>
              <w:rFonts w:ascii="Times New Roman" w:hAnsi="Times New Roman" w:cs="Times New Roman"/>
              <w:noProof/>
              <w:sz w:val="24"/>
              <w:szCs w:val="24"/>
              <w:lang w:eastAsia="ru-RU"/>
            </w:rPr>
          </w:pPr>
          <w:hyperlink w:anchor="_Toc397673871" w:history="1">
            <w:r w:rsidR="00C34B41" w:rsidRPr="00C34B41">
              <w:rPr>
                <w:rStyle w:val="af1"/>
                <w:rFonts w:ascii="Times New Roman" w:hAnsi="Times New Roman" w:cs="Times New Roman"/>
                <w:bCs/>
                <w:noProof/>
                <w:color w:val="auto"/>
                <w:sz w:val="24"/>
                <w:szCs w:val="24"/>
              </w:rPr>
              <w:t>3.</w:t>
            </w:r>
            <w:r w:rsidR="00C34B41" w:rsidRPr="00C34B41">
              <w:rPr>
                <w:rFonts w:ascii="Times New Roman" w:hAnsi="Times New Roman" w:cs="Times New Roman"/>
                <w:noProof/>
                <w:sz w:val="24"/>
                <w:szCs w:val="24"/>
                <w:lang w:eastAsia="ru-RU"/>
              </w:rPr>
              <w:tab/>
            </w:r>
            <w:r w:rsidR="00C34B41" w:rsidRPr="00C34B41">
              <w:rPr>
                <w:rStyle w:val="af1"/>
                <w:rFonts w:ascii="Times New Roman" w:hAnsi="Times New Roman" w:cs="Times New Roman"/>
                <w:bCs/>
                <w:noProof/>
                <w:color w:val="auto"/>
                <w:sz w:val="24"/>
                <w:szCs w:val="24"/>
              </w:rPr>
              <w:t>Цели обработки персональных данных.</w:t>
            </w:r>
            <w:r w:rsidR="00C34B41" w:rsidRPr="00C34B41">
              <w:rPr>
                <w:rFonts w:ascii="Times New Roman" w:hAnsi="Times New Roman" w:cs="Times New Roman"/>
                <w:noProof/>
                <w:webHidden/>
                <w:sz w:val="24"/>
                <w:szCs w:val="24"/>
              </w:rPr>
              <w:tab/>
            </w:r>
            <w:r w:rsidRPr="00C34B41">
              <w:rPr>
                <w:rFonts w:ascii="Times New Roman" w:hAnsi="Times New Roman" w:cs="Times New Roman"/>
                <w:noProof/>
                <w:webHidden/>
                <w:sz w:val="24"/>
                <w:szCs w:val="24"/>
              </w:rPr>
              <w:fldChar w:fldCharType="begin"/>
            </w:r>
            <w:r w:rsidR="00C34B41" w:rsidRPr="00C34B41">
              <w:rPr>
                <w:rFonts w:ascii="Times New Roman" w:hAnsi="Times New Roman" w:cs="Times New Roman"/>
                <w:noProof/>
                <w:webHidden/>
                <w:sz w:val="24"/>
                <w:szCs w:val="24"/>
              </w:rPr>
              <w:instrText xml:space="preserve"> PAGEREF _Toc397673871 \h </w:instrText>
            </w:r>
            <w:r w:rsidRPr="00C34B41">
              <w:rPr>
                <w:rFonts w:ascii="Times New Roman" w:hAnsi="Times New Roman" w:cs="Times New Roman"/>
                <w:noProof/>
                <w:webHidden/>
                <w:sz w:val="24"/>
                <w:szCs w:val="24"/>
              </w:rPr>
            </w:r>
            <w:r w:rsidRPr="00C34B41">
              <w:rPr>
                <w:rFonts w:ascii="Times New Roman" w:hAnsi="Times New Roman" w:cs="Times New Roman"/>
                <w:noProof/>
                <w:webHidden/>
                <w:sz w:val="24"/>
                <w:szCs w:val="24"/>
              </w:rPr>
              <w:fldChar w:fldCharType="separate"/>
            </w:r>
            <w:r w:rsidR="002F259E">
              <w:rPr>
                <w:rFonts w:ascii="Times New Roman" w:hAnsi="Times New Roman" w:cs="Times New Roman"/>
                <w:noProof/>
                <w:webHidden/>
                <w:sz w:val="24"/>
                <w:szCs w:val="24"/>
              </w:rPr>
              <w:t>4</w:t>
            </w:r>
            <w:r w:rsidRPr="00C34B41">
              <w:rPr>
                <w:rFonts w:ascii="Times New Roman" w:hAnsi="Times New Roman" w:cs="Times New Roman"/>
                <w:noProof/>
                <w:webHidden/>
                <w:sz w:val="24"/>
                <w:szCs w:val="24"/>
              </w:rPr>
              <w:fldChar w:fldCharType="end"/>
            </w:r>
          </w:hyperlink>
        </w:p>
        <w:p w:rsidR="00C34B41" w:rsidRPr="00C34B41" w:rsidRDefault="0009502E" w:rsidP="00C34B41">
          <w:pPr>
            <w:pStyle w:val="12"/>
            <w:tabs>
              <w:tab w:val="left" w:pos="440"/>
              <w:tab w:val="right" w:leader="dot" w:pos="9344"/>
            </w:tabs>
            <w:spacing w:line="360" w:lineRule="auto"/>
            <w:rPr>
              <w:rFonts w:ascii="Times New Roman" w:hAnsi="Times New Roman" w:cs="Times New Roman"/>
              <w:noProof/>
              <w:sz w:val="24"/>
              <w:szCs w:val="24"/>
              <w:lang w:eastAsia="ru-RU"/>
            </w:rPr>
          </w:pPr>
          <w:hyperlink w:anchor="_Toc397673872" w:history="1">
            <w:r w:rsidR="00C34B41" w:rsidRPr="00C34B41">
              <w:rPr>
                <w:rStyle w:val="af1"/>
                <w:rFonts w:ascii="Times New Roman" w:hAnsi="Times New Roman" w:cs="Times New Roman"/>
                <w:bCs/>
                <w:noProof/>
                <w:color w:val="auto"/>
                <w:sz w:val="24"/>
                <w:szCs w:val="24"/>
              </w:rPr>
              <w:t>4.</w:t>
            </w:r>
            <w:r w:rsidR="00C34B41" w:rsidRPr="00C34B41">
              <w:rPr>
                <w:rFonts w:ascii="Times New Roman" w:hAnsi="Times New Roman" w:cs="Times New Roman"/>
                <w:noProof/>
                <w:sz w:val="24"/>
                <w:szCs w:val="24"/>
                <w:lang w:eastAsia="ru-RU"/>
              </w:rPr>
              <w:tab/>
            </w:r>
            <w:r w:rsidR="00C34B41" w:rsidRPr="00C34B41">
              <w:rPr>
                <w:rStyle w:val="af1"/>
                <w:rFonts w:ascii="Times New Roman" w:hAnsi="Times New Roman" w:cs="Times New Roman"/>
                <w:bCs/>
                <w:noProof/>
                <w:color w:val="auto"/>
                <w:sz w:val="24"/>
                <w:szCs w:val="24"/>
              </w:rPr>
              <w:t>Принципы обработки персональных данных.</w:t>
            </w:r>
            <w:r w:rsidR="00C34B41" w:rsidRPr="00C34B41">
              <w:rPr>
                <w:rFonts w:ascii="Times New Roman" w:hAnsi="Times New Roman" w:cs="Times New Roman"/>
                <w:noProof/>
                <w:webHidden/>
                <w:sz w:val="24"/>
                <w:szCs w:val="24"/>
              </w:rPr>
              <w:tab/>
            </w:r>
            <w:r w:rsidRPr="00C34B41">
              <w:rPr>
                <w:rFonts w:ascii="Times New Roman" w:hAnsi="Times New Roman" w:cs="Times New Roman"/>
                <w:noProof/>
                <w:webHidden/>
                <w:sz w:val="24"/>
                <w:szCs w:val="24"/>
              </w:rPr>
              <w:fldChar w:fldCharType="begin"/>
            </w:r>
            <w:r w:rsidR="00C34B41" w:rsidRPr="00C34B41">
              <w:rPr>
                <w:rFonts w:ascii="Times New Roman" w:hAnsi="Times New Roman" w:cs="Times New Roman"/>
                <w:noProof/>
                <w:webHidden/>
                <w:sz w:val="24"/>
                <w:szCs w:val="24"/>
              </w:rPr>
              <w:instrText xml:space="preserve"> PAGEREF _Toc397673872 \h </w:instrText>
            </w:r>
            <w:r w:rsidRPr="00C34B41">
              <w:rPr>
                <w:rFonts w:ascii="Times New Roman" w:hAnsi="Times New Roman" w:cs="Times New Roman"/>
                <w:noProof/>
                <w:webHidden/>
                <w:sz w:val="24"/>
                <w:szCs w:val="24"/>
              </w:rPr>
            </w:r>
            <w:r w:rsidRPr="00C34B41">
              <w:rPr>
                <w:rFonts w:ascii="Times New Roman" w:hAnsi="Times New Roman" w:cs="Times New Roman"/>
                <w:noProof/>
                <w:webHidden/>
                <w:sz w:val="24"/>
                <w:szCs w:val="24"/>
              </w:rPr>
              <w:fldChar w:fldCharType="separate"/>
            </w:r>
            <w:r w:rsidR="002F259E">
              <w:rPr>
                <w:rFonts w:ascii="Times New Roman" w:hAnsi="Times New Roman" w:cs="Times New Roman"/>
                <w:noProof/>
                <w:webHidden/>
                <w:sz w:val="24"/>
                <w:szCs w:val="24"/>
              </w:rPr>
              <w:t>4</w:t>
            </w:r>
            <w:r w:rsidRPr="00C34B41">
              <w:rPr>
                <w:rFonts w:ascii="Times New Roman" w:hAnsi="Times New Roman" w:cs="Times New Roman"/>
                <w:noProof/>
                <w:webHidden/>
                <w:sz w:val="24"/>
                <w:szCs w:val="24"/>
              </w:rPr>
              <w:fldChar w:fldCharType="end"/>
            </w:r>
          </w:hyperlink>
        </w:p>
        <w:p w:rsidR="00C34B41" w:rsidRPr="00C34B41" w:rsidRDefault="0009502E" w:rsidP="00C34B41">
          <w:pPr>
            <w:pStyle w:val="12"/>
            <w:tabs>
              <w:tab w:val="left" w:pos="440"/>
              <w:tab w:val="right" w:leader="dot" w:pos="9344"/>
            </w:tabs>
            <w:spacing w:line="360" w:lineRule="auto"/>
            <w:rPr>
              <w:rFonts w:ascii="Times New Roman" w:hAnsi="Times New Roman" w:cs="Times New Roman"/>
              <w:noProof/>
              <w:sz w:val="24"/>
              <w:szCs w:val="24"/>
              <w:lang w:eastAsia="ru-RU"/>
            </w:rPr>
          </w:pPr>
          <w:hyperlink w:anchor="_Toc397673873" w:history="1">
            <w:r w:rsidR="00C34B41" w:rsidRPr="00C34B41">
              <w:rPr>
                <w:rStyle w:val="af1"/>
                <w:rFonts w:ascii="Times New Roman" w:hAnsi="Times New Roman" w:cs="Times New Roman"/>
                <w:bCs/>
                <w:noProof/>
                <w:color w:val="auto"/>
                <w:sz w:val="24"/>
                <w:szCs w:val="24"/>
              </w:rPr>
              <w:t>5.</w:t>
            </w:r>
            <w:r w:rsidR="00C34B41" w:rsidRPr="00C34B41">
              <w:rPr>
                <w:rFonts w:ascii="Times New Roman" w:hAnsi="Times New Roman" w:cs="Times New Roman"/>
                <w:noProof/>
                <w:sz w:val="24"/>
                <w:szCs w:val="24"/>
                <w:lang w:eastAsia="ru-RU"/>
              </w:rPr>
              <w:tab/>
            </w:r>
            <w:r w:rsidR="00C34B41" w:rsidRPr="00C34B41">
              <w:rPr>
                <w:rStyle w:val="af1"/>
                <w:rFonts w:ascii="Times New Roman" w:hAnsi="Times New Roman" w:cs="Times New Roman"/>
                <w:bCs/>
                <w:noProof/>
                <w:color w:val="auto"/>
                <w:sz w:val="24"/>
                <w:szCs w:val="24"/>
              </w:rPr>
              <w:t>Условия обработки персональных данных.</w:t>
            </w:r>
            <w:r w:rsidR="00C34B41" w:rsidRPr="00C34B41">
              <w:rPr>
                <w:rFonts w:ascii="Times New Roman" w:hAnsi="Times New Roman" w:cs="Times New Roman"/>
                <w:noProof/>
                <w:webHidden/>
                <w:sz w:val="24"/>
                <w:szCs w:val="24"/>
              </w:rPr>
              <w:tab/>
            </w:r>
            <w:r w:rsidRPr="00C34B41">
              <w:rPr>
                <w:rFonts w:ascii="Times New Roman" w:hAnsi="Times New Roman" w:cs="Times New Roman"/>
                <w:noProof/>
                <w:webHidden/>
                <w:sz w:val="24"/>
                <w:szCs w:val="24"/>
              </w:rPr>
              <w:fldChar w:fldCharType="begin"/>
            </w:r>
            <w:r w:rsidR="00C34B41" w:rsidRPr="00C34B41">
              <w:rPr>
                <w:rFonts w:ascii="Times New Roman" w:hAnsi="Times New Roman" w:cs="Times New Roman"/>
                <w:noProof/>
                <w:webHidden/>
                <w:sz w:val="24"/>
                <w:szCs w:val="24"/>
              </w:rPr>
              <w:instrText xml:space="preserve"> PAGEREF _Toc397673873 \h </w:instrText>
            </w:r>
            <w:r w:rsidRPr="00C34B41">
              <w:rPr>
                <w:rFonts w:ascii="Times New Roman" w:hAnsi="Times New Roman" w:cs="Times New Roman"/>
                <w:noProof/>
                <w:webHidden/>
                <w:sz w:val="24"/>
                <w:szCs w:val="24"/>
              </w:rPr>
            </w:r>
            <w:r w:rsidRPr="00C34B41">
              <w:rPr>
                <w:rFonts w:ascii="Times New Roman" w:hAnsi="Times New Roman" w:cs="Times New Roman"/>
                <w:noProof/>
                <w:webHidden/>
                <w:sz w:val="24"/>
                <w:szCs w:val="24"/>
              </w:rPr>
              <w:fldChar w:fldCharType="separate"/>
            </w:r>
            <w:r w:rsidR="002F259E">
              <w:rPr>
                <w:rFonts w:ascii="Times New Roman" w:hAnsi="Times New Roman" w:cs="Times New Roman"/>
                <w:noProof/>
                <w:webHidden/>
                <w:sz w:val="24"/>
                <w:szCs w:val="24"/>
              </w:rPr>
              <w:t>5</w:t>
            </w:r>
            <w:r w:rsidRPr="00C34B41">
              <w:rPr>
                <w:rFonts w:ascii="Times New Roman" w:hAnsi="Times New Roman" w:cs="Times New Roman"/>
                <w:noProof/>
                <w:webHidden/>
                <w:sz w:val="24"/>
                <w:szCs w:val="24"/>
              </w:rPr>
              <w:fldChar w:fldCharType="end"/>
            </w:r>
          </w:hyperlink>
        </w:p>
        <w:p w:rsidR="00C34B41" w:rsidRPr="00C34B41" w:rsidRDefault="0009502E" w:rsidP="00C34B41">
          <w:pPr>
            <w:pStyle w:val="12"/>
            <w:tabs>
              <w:tab w:val="left" w:pos="440"/>
              <w:tab w:val="right" w:leader="dot" w:pos="9344"/>
            </w:tabs>
            <w:spacing w:line="360" w:lineRule="auto"/>
            <w:rPr>
              <w:rFonts w:ascii="Times New Roman" w:hAnsi="Times New Roman" w:cs="Times New Roman"/>
              <w:noProof/>
              <w:sz w:val="24"/>
              <w:szCs w:val="24"/>
              <w:lang w:eastAsia="ru-RU"/>
            </w:rPr>
          </w:pPr>
          <w:hyperlink w:anchor="_Toc397673874" w:history="1">
            <w:r w:rsidR="00C34B41" w:rsidRPr="00C34B41">
              <w:rPr>
                <w:rStyle w:val="af1"/>
                <w:rFonts w:ascii="Times New Roman" w:hAnsi="Times New Roman" w:cs="Times New Roman"/>
                <w:bCs/>
                <w:noProof/>
                <w:color w:val="auto"/>
                <w:sz w:val="24"/>
                <w:szCs w:val="24"/>
              </w:rPr>
              <w:t>6.</w:t>
            </w:r>
            <w:r w:rsidR="00C34B41" w:rsidRPr="00C34B41">
              <w:rPr>
                <w:rFonts w:ascii="Times New Roman" w:hAnsi="Times New Roman" w:cs="Times New Roman"/>
                <w:noProof/>
                <w:sz w:val="24"/>
                <w:szCs w:val="24"/>
                <w:lang w:eastAsia="ru-RU"/>
              </w:rPr>
              <w:tab/>
            </w:r>
            <w:r w:rsidR="00C34B41" w:rsidRPr="00C34B41">
              <w:rPr>
                <w:rStyle w:val="af1"/>
                <w:rFonts w:ascii="Times New Roman" w:hAnsi="Times New Roman" w:cs="Times New Roman"/>
                <w:bCs/>
                <w:noProof/>
                <w:color w:val="auto"/>
                <w:sz w:val="24"/>
                <w:szCs w:val="24"/>
              </w:rPr>
              <w:t>Права субъектов персональных данных.</w:t>
            </w:r>
            <w:r w:rsidR="00C34B41" w:rsidRPr="00C34B41">
              <w:rPr>
                <w:rFonts w:ascii="Times New Roman" w:hAnsi="Times New Roman" w:cs="Times New Roman"/>
                <w:noProof/>
                <w:webHidden/>
                <w:sz w:val="24"/>
                <w:szCs w:val="24"/>
              </w:rPr>
              <w:tab/>
            </w:r>
            <w:r w:rsidRPr="00C34B41">
              <w:rPr>
                <w:rFonts w:ascii="Times New Roman" w:hAnsi="Times New Roman" w:cs="Times New Roman"/>
                <w:noProof/>
                <w:webHidden/>
                <w:sz w:val="24"/>
                <w:szCs w:val="24"/>
              </w:rPr>
              <w:fldChar w:fldCharType="begin"/>
            </w:r>
            <w:r w:rsidR="00C34B41" w:rsidRPr="00C34B41">
              <w:rPr>
                <w:rFonts w:ascii="Times New Roman" w:hAnsi="Times New Roman" w:cs="Times New Roman"/>
                <w:noProof/>
                <w:webHidden/>
                <w:sz w:val="24"/>
                <w:szCs w:val="24"/>
              </w:rPr>
              <w:instrText xml:space="preserve"> PAGEREF _Toc397673874 \h </w:instrText>
            </w:r>
            <w:r w:rsidRPr="00C34B41">
              <w:rPr>
                <w:rFonts w:ascii="Times New Roman" w:hAnsi="Times New Roman" w:cs="Times New Roman"/>
                <w:noProof/>
                <w:webHidden/>
                <w:sz w:val="24"/>
                <w:szCs w:val="24"/>
              </w:rPr>
            </w:r>
            <w:r w:rsidRPr="00C34B41">
              <w:rPr>
                <w:rFonts w:ascii="Times New Roman" w:hAnsi="Times New Roman" w:cs="Times New Roman"/>
                <w:noProof/>
                <w:webHidden/>
                <w:sz w:val="24"/>
                <w:szCs w:val="24"/>
              </w:rPr>
              <w:fldChar w:fldCharType="separate"/>
            </w:r>
            <w:r w:rsidR="002F259E">
              <w:rPr>
                <w:rFonts w:ascii="Times New Roman" w:hAnsi="Times New Roman" w:cs="Times New Roman"/>
                <w:noProof/>
                <w:webHidden/>
                <w:sz w:val="24"/>
                <w:szCs w:val="24"/>
              </w:rPr>
              <w:t>5</w:t>
            </w:r>
            <w:r w:rsidRPr="00C34B41">
              <w:rPr>
                <w:rFonts w:ascii="Times New Roman" w:hAnsi="Times New Roman" w:cs="Times New Roman"/>
                <w:noProof/>
                <w:webHidden/>
                <w:sz w:val="24"/>
                <w:szCs w:val="24"/>
              </w:rPr>
              <w:fldChar w:fldCharType="end"/>
            </w:r>
          </w:hyperlink>
        </w:p>
        <w:p w:rsidR="00C34B41" w:rsidRPr="00C34B41" w:rsidRDefault="0009502E" w:rsidP="00C34B41">
          <w:pPr>
            <w:pStyle w:val="12"/>
            <w:tabs>
              <w:tab w:val="left" w:pos="440"/>
              <w:tab w:val="right" w:leader="dot" w:pos="9344"/>
            </w:tabs>
            <w:spacing w:line="360" w:lineRule="auto"/>
            <w:rPr>
              <w:rFonts w:ascii="Times New Roman" w:hAnsi="Times New Roman" w:cs="Times New Roman"/>
              <w:noProof/>
              <w:sz w:val="24"/>
              <w:szCs w:val="24"/>
              <w:lang w:eastAsia="ru-RU"/>
            </w:rPr>
          </w:pPr>
          <w:hyperlink w:anchor="_Toc397673875" w:history="1">
            <w:r w:rsidR="00C34B41" w:rsidRPr="00C34B41">
              <w:rPr>
                <w:rStyle w:val="af1"/>
                <w:rFonts w:ascii="Times New Roman" w:hAnsi="Times New Roman" w:cs="Times New Roman"/>
                <w:bCs/>
                <w:noProof/>
                <w:color w:val="auto"/>
                <w:sz w:val="24"/>
                <w:szCs w:val="24"/>
              </w:rPr>
              <w:t>7.</w:t>
            </w:r>
            <w:r w:rsidR="00C34B41" w:rsidRPr="00C34B41">
              <w:rPr>
                <w:rFonts w:ascii="Times New Roman" w:hAnsi="Times New Roman" w:cs="Times New Roman"/>
                <w:noProof/>
                <w:sz w:val="24"/>
                <w:szCs w:val="24"/>
                <w:lang w:eastAsia="ru-RU"/>
              </w:rPr>
              <w:tab/>
            </w:r>
            <w:r w:rsidR="00C34B41" w:rsidRPr="00C34B41">
              <w:rPr>
                <w:rStyle w:val="af1"/>
                <w:rFonts w:ascii="Times New Roman" w:hAnsi="Times New Roman" w:cs="Times New Roman"/>
                <w:bCs/>
                <w:noProof/>
                <w:color w:val="auto"/>
                <w:sz w:val="24"/>
                <w:szCs w:val="24"/>
              </w:rPr>
              <w:t>Реализация требований к защите персональных данных.</w:t>
            </w:r>
            <w:r w:rsidR="00C34B41" w:rsidRPr="00C34B41">
              <w:rPr>
                <w:rFonts w:ascii="Times New Roman" w:hAnsi="Times New Roman" w:cs="Times New Roman"/>
                <w:noProof/>
                <w:webHidden/>
                <w:sz w:val="24"/>
                <w:szCs w:val="24"/>
              </w:rPr>
              <w:tab/>
            </w:r>
            <w:r w:rsidRPr="00C34B41">
              <w:rPr>
                <w:rFonts w:ascii="Times New Roman" w:hAnsi="Times New Roman" w:cs="Times New Roman"/>
                <w:noProof/>
                <w:webHidden/>
                <w:sz w:val="24"/>
                <w:szCs w:val="24"/>
              </w:rPr>
              <w:fldChar w:fldCharType="begin"/>
            </w:r>
            <w:r w:rsidR="00C34B41" w:rsidRPr="00C34B41">
              <w:rPr>
                <w:rFonts w:ascii="Times New Roman" w:hAnsi="Times New Roman" w:cs="Times New Roman"/>
                <w:noProof/>
                <w:webHidden/>
                <w:sz w:val="24"/>
                <w:szCs w:val="24"/>
              </w:rPr>
              <w:instrText xml:space="preserve"> PAGEREF _Toc397673875 \h </w:instrText>
            </w:r>
            <w:r w:rsidRPr="00C34B41">
              <w:rPr>
                <w:rFonts w:ascii="Times New Roman" w:hAnsi="Times New Roman" w:cs="Times New Roman"/>
                <w:noProof/>
                <w:webHidden/>
                <w:sz w:val="24"/>
                <w:szCs w:val="24"/>
              </w:rPr>
            </w:r>
            <w:r w:rsidRPr="00C34B41">
              <w:rPr>
                <w:rFonts w:ascii="Times New Roman" w:hAnsi="Times New Roman" w:cs="Times New Roman"/>
                <w:noProof/>
                <w:webHidden/>
                <w:sz w:val="24"/>
                <w:szCs w:val="24"/>
              </w:rPr>
              <w:fldChar w:fldCharType="separate"/>
            </w:r>
            <w:r w:rsidR="002F259E">
              <w:rPr>
                <w:rFonts w:ascii="Times New Roman" w:hAnsi="Times New Roman" w:cs="Times New Roman"/>
                <w:noProof/>
                <w:webHidden/>
                <w:sz w:val="24"/>
                <w:szCs w:val="24"/>
              </w:rPr>
              <w:t>6</w:t>
            </w:r>
            <w:r w:rsidRPr="00C34B41">
              <w:rPr>
                <w:rFonts w:ascii="Times New Roman" w:hAnsi="Times New Roman" w:cs="Times New Roman"/>
                <w:noProof/>
                <w:webHidden/>
                <w:sz w:val="24"/>
                <w:szCs w:val="24"/>
              </w:rPr>
              <w:fldChar w:fldCharType="end"/>
            </w:r>
          </w:hyperlink>
        </w:p>
        <w:p w:rsidR="00C34B41" w:rsidRPr="00C34B41" w:rsidRDefault="0009502E" w:rsidP="00C34B41">
          <w:pPr>
            <w:pStyle w:val="12"/>
            <w:tabs>
              <w:tab w:val="left" w:pos="440"/>
              <w:tab w:val="right" w:leader="dot" w:pos="9344"/>
            </w:tabs>
            <w:spacing w:line="360" w:lineRule="auto"/>
            <w:rPr>
              <w:rFonts w:ascii="Times New Roman" w:hAnsi="Times New Roman" w:cs="Times New Roman"/>
              <w:noProof/>
              <w:sz w:val="24"/>
              <w:szCs w:val="24"/>
              <w:lang w:eastAsia="ru-RU"/>
            </w:rPr>
          </w:pPr>
          <w:hyperlink w:anchor="_Toc397673876" w:history="1">
            <w:r w:rsidR="00C34B41" w:rsidRPr="00C34B41">
              <w:rPr>
                <w:rStyle w:val="af1"/>
                <w:rFonts w:ascii="Times New Roman" w:hAnsi="Times New Roman" w:cs="Times New Roman"/>
                <w:bCs/>
                <w:noProof/>
                <w:color w:val="auto"/>
                <w:sz w:val="24"/>
                <w:szCs w:val="24"/>
              </w:rPr>
              <w:t>8.</w:t>
            </w:r>
            <w:r w:rsidR="00C34B41" w:rsidRPr="00C34B41">
              <w:rPr>
                <w:rFonts w:ascii="Times New Roman" w:hAnsi="Times New Roman" w:cs="Times New Roman"/>
                <w:noProof/>
                <w:sz w:val="24"/>
                <w:szCs w:val="24"/>
                <w:lang w:eastAsia="ru-RU"/>
              </w:rPr>
              <w:tab/>
            </w:r>
            <w:r w:rsidR="00C34B41" w:rsidRPr="00C34B41">
              <w:rPr>
                <w:rStyle w:val="af1"/>
                <w:rFonts w:ascii="Times New Roman" w:hAnsi="Times New Roman" w:cs="Times New Roman"/>
                <w:bCs/>
                <w:noProof/>
                <w:color w:val="auto"/>
                <w:sz w:val="24"/>
                <w:szCs w:val="24"/>
              </w:rPr>
              <w:t>Заключительные положения.</w:t>
            </w:r>
            <w:r w:rsidR="00C34B41" w:rsidRPr="00C34B41">
              <w:rPr>
                <w:rFonts w:ascii="Times New Roman" w:hAnsi="Times New Roman" w:cs="Times New Roman"/>
                <w:noProof/>
                <w:webHidden/>
                <w:sz w:val="24"/>
                <w:szCs w:val="24"/>
              </w:rPr>
              <w:tab/>
            </w:r>
            <w:r w:rsidR="002648F7">
              <w:rPr>
                <w:rFonts w:ascii="Times New Roman" w:hAnsi="Times New Roman" w:cs="Times New Roman"/>
                <w:noProof/>
                <w:webHidden/>
                <w:sz w:val="24"/>
                <w:szCs w:val="24"/>
              </w:rPr>
              <w:t>6</w:t>
            </w:r>
          </w:hyperlink>
        </w:p>
        <w:p w:rsidR="00C34B41" w:rsidRPr="00C34B41" w:rsidRDefault="0009502E" w:rsidP="00C34B41">
          <w:pPr>
            <w:pStyle w:val="12"/>
            <w:tabs>
              <w:tab w:val="left" w:pos="440"/>
              <w:tab w:val="right" w:leader="dot" w:pos="9344"/>
            </w:tabs>
            <w:spacing w:line="360" w:lineRule="auto"/>
            <w:rPr>
              <w:rFonts w:ascii="Times New Roman" w:hAnsi="Times New Roman" w:cs="Times New Roman"/>
              <w:noProof/>
              <w:sz w:val="24"/>
              <w:szCs w:val="24"/>
              <w:lang w:eastAsia="ru-RU"/>
            </w:rPr>
          </w:pPr>
          <w:hyperlink w:anchor="_Toc397673877" w:history="1">
            <w:r w:rsidR="00C34B41" w:rsidRPr="00C34B41">
              <w:rPr>
                <w:rStyle w:val="af1"/>
                <w:rFonts w:ascii="Times New Roman" w:hAnsi="Times New Roman" w:cs="Times New Roman"/>
                <w:noProof/>
                <w:color w:val="auto"/>
                <w:sz w:val="24"/>
                <w:szCs w:val="24"/>
              </w:rPr>
              <w:t>9.</w:t>
            </w:r>
            <w:r w:rsidR="00C34B41" w:rsidRPr="00C34B41">
              <w:rPr>
                <w:rFonts w:ascii="Times New Roman" w:hAnsi="Times New Roman" w:cs="Times New Roman"/>
                <w:noProof/>
                <w:sz w:val="24"/>
                <w:szCs w:val="24"/>
                <w:lang w:eastAsia="ru-RU"/>
              </w:rPr>
              <w:tab/>
            </w:r>
            <w:r w:rsidR="00C34B41" w:rsidRPr="00C34B41">
              <w:rPr>
                <w:rStyle w:val="af1"/>
                <w:rFonts w:ascii="Times New Roman" w:hAnsi="Times New Roman" w:cs="Times New Roman"/>
                <w:noProof/>
                <w:color w:val="auto"/>
                <w:sz w:val="24"/>
                <w:szCs w:val="24"/>
              </w:rPr>
              <w:t>Лист ознакомлений.</w:t>
            </w:r>
            <w:r w:rsidR="00C34B41" w:rsidRPr="00C34B41">
              <w:rPr>
                <w:rFonts w:ascii="Times New Roman" w:hAnsi="Times New Roman" w:cs="Times New Roman"/>
                <w:noProof/>
                <w:webHidden/>
                <w:sz w:val="24"/>
                <w:szCs w:val="24"/>
              </w:rPr>
              <w:tab/>
            </w:r>
            <w:r w:rsidR="002648F7">
              <w:rPr>
                <w:rFonts w:ascii="Times New Roman" w:hAnsi="Times New Roman" w:cs="Times New Roman"/>
                <w:noProof/>
                <w:webHidden/>
                <w:sz w:val="24"/>
                <w:szCs w:val="24"/>
              </w:rPr>
              <w:t>7</w:t>
            </w:r>
          </w:hyperlink>
        </w:p>
        <w:p w:rsidR="00A513E5" w:rsidRDefault="0009502E" w:rsidP="00C34B41">
          <w:pPr>
            <w:spacing w:line="360" w:lineRule="auto"/>
          </w:pPr>
          <w:r w:rsidRPr="00C34B41">
            <w:rPr>
              <w:rFonts w:ascii="Times New Roman" w:hAnsi="Times New Roman" w:cs="Times New Roman"/>
              <w:sz w:val="24"/>
              <w:szCs w:val="24"/>
            </w:rPr>
            <w:fldChar w:fldCharType="end"/>
          </w:r>
        </w:p>
      </w:sdtContent>
    </w:sdt>
    <w:p w:rsidR="00F75E3E" w:rsidRDefault="00F75E3E" w:rsidP="009613B6">
      <w:pPr>
        <w:pStyle w:val="ab"/>
        <w:numPr>
          <w:ilvl w:val="0"/>
          <w:numId w:val="32"/>
        </w:numPr>
        <w:autoSpaceDE w:val="0"/>
        <w:autoSpaceDN w:val="0"/>
        <w:adjustRightInd w:val="0"/>
        <w:spacing w:after="0" w:line="360" w:lineRule="auto"/>
        <w:jc w:val="both"/>
        <w:outlineLvl w:val="0"/>
        <w:rPr>
          <w:rFonts w:ascii="Times New Roman" w:hAnsi="Times New Roman" w:cs="Times New Roman"/>
          <w:b/>
          <w:bCs/>
          <w:sz w:val="24"/>
          <w:szCs w:val="24"/>
        </w:rPr>
        <w:sectPr w:rsidR="00F75E3E" w:rsidSect="004A53FD">
          <w:pgSz w:w="11906" w:h="16838"/>
          <w:pgMar w:top="1134" w:right="851" w:bottom="1418" w:left="1701" w:header="709" w:footer="709" w:gutter="0"/>
          <w:cols w:space="708"/>
          <w:titlePg/>
          <w:docGrid w:linePitch="360"/>
        </w:sectPr>
      </w:pPr>
      <w:bookmarkStart w:id="0" w:name="_Toc394937615"/>
      <w:bookmarkStart w:id="1" w:name="_Toc397673869"/>
    </w:p>
    <w:p w:rsidR="004A26F3" w:rsidRDefault="004A26F3" w:rsidP="009613B6">
      <w:pPr>
        <w:pStyle w:val="ab"/>
        <w:numPr>
          <w:ilvl w:val="0"/>
          <w:numId w:val="32"/>
        </w:numPr>
        <w:autoSpaceDE w:val="0"/>
        <w:autoSpaceDN w:val="0"/>
        <w:adjustRightInd w:val="0"/>
        <w:spacing w:after="0" w:line="360" w:lineRule="auto"/>
        <w:jc w:val="both"/>
        <w:outlineLvl w:val="0"/>
        <w:rPr>
          <w:rFonts w:ascii="Times New Roman" w:hAnsi="Times New Roman" w:cs="Times New Roman"/>
          <w:b/>
          <w:bCs/>
          <w:sz w:val="24"/>
          <w:szCs w:val="24"/>
        </w:rPr>
      </w:pPr>
      <w:r w:rsidRPr="000F0D16">
        <w:rPr>
          <w:rFonts w:ascii="Times New Roman" w:hAnsi="Times New Roman" w:cs="Times New Roman"/>
          <w:b/>
          <w:bCs/>
          <w:sz w:val="24"/>
          <w:szCs w:val="24"/>
        </w:rPr>
        <w:lastRenderedPageBreak/>
        <w:t>Общие положения</w:t>
      </w:r>
      <w:r>
        <w:rPr>
          <w:rFonts w:ascii="Times New Roman" w:hAnsi="Times New Roman" w:cs="Times New Roman"/>
          <w:b/>
          <w:bCs/>
          <w:sz w:val="24"/>
          <w:szCs w:val="24"/>
        </w:rPr>
        <w:t>.</w:t>
      </w:r>
      <w:bookmarkEnd w:id="0"/>
      <w:bookmarkEnd w:id="1"/>
    </w:p>
    <w:p w:rsidR="004A26F3" w:rsidRPr="0069487E" w:rsidRDefault="004A26F3" w:rsidP="004A26F3">
      <w:pPr>
        <w:pStyle w:val="ab"/>
        <w:numPr>
          <w:ilvl w:val="1"/>
          <w:numId w:val="32"/>
        </w:numPr>
        <w:autoSpaceDE w:val="0"/>
        <w:autoSpaceDN w:val="0"/>
        <w:adjustRightInd w:val="0"/>
        <w:spacing w:after="0" w:line="360" w:lineRule="auto"/>
        <w:ind w:left="432"/>
        <w:jc w:val="both"/>
        <w:rPr>
          <w:rFonts w:ascii="Times New Roman" w:hAnsi="Times New Roman" w:cs="Times New Roman"/>
          <w:bCs/>
          <w:sz w:val="24"/>
          <w:szCs w:val="24"/>
        </w:rPr>
      </w:pPr>
      <w:r w:rsidRPr="0069487E">
        <w:rPr>
          <w:rFonts w:ascii="Times New Roman" w:hAnsi="Times New Roman" w:cs="Times New Roman"/>
          <w:sz w:val="24"/>
          <w:szCs w:val="24"/>
        </w:rPr>
        <w:t xml:space="preserve">Настоящий документ определяет политику </w:t>
      </w:r>
      <w:r w:rsidR="008C487A" w:rsidRPr="0069487E">
        <w:rPr>
          <w:rFonts w:ascii="Times New Roman" w:hAnsi="Times New Roman" w:cs="Times New Roman"/>
          <w:sz w:val="24"/>
          <w:szCs w:val="24"/>
        </w:rPr>
        <w:t>МАУ городского округа Тольятти "АЭР"</w:t>
      </w:r>
      <w:r w:rsidR="00286023" w:rsidRPr="0069487E">
        <w:rPr>
          <w:rFonts w:ascii="Times New Roman" w:hAnsi="Times New Roman" w:cs="Times New Roman"/>
          <w:sz w:val="24"/>
          <w:szCs w:val="24"/>
        </w:rPr>
        <w:t xml:space="preserve"> </w:t>
      </w:r>
      <w:r w:rsidRPr="0069487E">
        <w:rPr>
          <w:rFonts w:ascii="Times New Roman" w:hAnsi="Times New Roman" w:cs="Times New Roman"/>
          <w:sz w:val="24"/>
          <w:szCs w:val="24"/>
        </w:rPr>
        <w:t xml:space="preserve">(далее  </w:t>
      </w:r>
      <w:r w:rsidR="0069487E" w:rsidRPr="0069487E">
        <w:rPr>
          <w:rFonts w:ascii="Times New Roman" w:hAnsi="Times New Roman" w:cs="Times New Roman"/>
          <w:sz w:val="24"/>
          <w:szCs w:val="24"/>
        </w:rPr>
        <w:t>Учреждение</w:t>
      </w:r>
      <w:r w:rsidRPr="0069487E">
        <w:rPr>
          <w:rFonts w:ascii="Times New Roman" w:hAnsi="Times New Roman" w:cs="Times New Roman"/>
          <w:sz w:val="24"/>
          <w:szCs w:val="24"/>
        </w:rPr>
        <w:t>) в отношении обработки персональных данных (далее – Политика), содержащихся в  информационной системе</w:t>
      </w:r>
      <w:r w:rsidR="00C34B41" w:rsidRPr="0069487E">
        <w:rPr>
          <w:rFonts w:ascii="Times New Roman" w:hAnsi="Times New Roman" w:cs="Times New Roman"/>
          <w:sz w:val="24"/>
          <w:szCs w:val="24"/>
        </w:rPr>
        <w:t xml:space="preserve"> персональных данных</w:t>
      </w:r>
      <w:r w:rsidRPr="0069487E">
        <w:rPr>
          <w:rFonts w:ascii="Times New Roman" w:hAnsi="Times New Roman" w:cs="Times New Roman"/>
          <w:sz w:val="24"/>
          <w:szCs w:val="24"/>
        </w:rPr>
        <w:t xml:space="preserve"> </w:t>
      </w:r>
      <w:r w:rsidR="005F591D" w:rsidRPr="0069487E">
        <w:rPr>
          <w:rFonts w:ascii="Times New Roman" w:hAnsi="Times New Roman" w:cs="Times New Roman"/>
          <w:sz w:val="24"/>
          <w:szCs w:val="24"/>
        </w:rPr>
        <w:t>«</w:t>
      </w:r>
      <w:r w:rsidR="008C487A" w:rsidRPr="0069487E">
        <w:rPr>
          <w:rFonts w:ascii="Times New Roman" w:hAnsi="Times New Roman" w:cs="Times New Roman"/>
          <w:sz w:val="24"/>
          <w:szCs w:val="24"/>
        </w:rPr>
        <w:t>Агентство экономического развития</w:t>
      </w:r>
      <w:r w:rsidR="005F591D" w:rsidRPr="0069487E">
        <w:rPr>
          <w:rFonts w:ascii="Times New Roman" w:hAnsi="Times New Roman" w:cs="Times New Roman"/>
          <w:sz w:val="24"/>
          <w:szCs w:val="24"/>
        </w:rPr>
        <w:t>»</w:t>
      </w:r>
      <w:r w:rsidRPr="0069487E">
        <w:rPr>
          <w:rFonts w:ascii="Times New Roman" w:hAnsi="Times New Roman" w:cs="Times New Roman"/>
          <w:sz w:val="24"/>
          <w:szCs w:val="24"/>
        </w:rPr>
        <w:t xml:space="preserve"> (далее – </w:t>
      </w:r>
      <w:r w:rsidR="00C34B41" w:rsidRPr="0069487E">
        <w:rPr>
          <w:rFonts w:ascii="Times New Roman" w:hAnsi="Times New Roman" w:cs="Times New Roman"/>
          <w:sz w:val="24"/>
          <w:szCs w:val="24"/>
        </w:rPr>
        <w:t>ИСПДн</w:t>
      </w:r>
      <w:r w:rsidRPr="0069487E">
        <w:rPr>
          <w:rFonts w:ascii="Times New Roman" w:hAnsi="Times New Roman" w:cs="Times New Roman"/>
          <w:sz w:val="24"/>
          <w:szCs w:val="24"/>
        </w:rPr>
        <w:t>).</w:t>
      </w:r>
    </w:p>
    <w:p w:rsidR="004A26F3" w:rsidRPr="000F0D16" w:rsidRDefault="004A26F3" w:rsidP="004A26F3">
      <w:pPr>
        <w:pStyle w:val="ab"/>
        <w:numPr>
          <w:ilvl w:val="1"/>
          <w:numId w:val="32"/>
        </w:numPr>
        <w:autoSpaceDE w:val="0"/>
        <w:autoSpaceDN w:val="0"/>
        <w:adjustRightInd w:val="0"/>
        <w:spacing w:after="0" w:line="360" w:lineRule="auto"/>
        <w:ind w:left="432"/>
        <w:jc w:val="both"/>
        <w:rPr>
          <w:rFonts w:ascii="Times New Roman" w:hAnsi="Times New Roman" w:cs="Times New Roman"/>
          <w:bCs/>
          <w:sz w:val="24"/>
          <w:szCs w:val="24"/>
        </w:rPr>
      </w:pPr>
      <w:r w:rsidRPr="000F0D16">
        <w:rPr>
          <w:rFonts w:ascii="Times New Roman" w:hAnsi="Times New Roman" w:cs="Times New Roman"/>
          <w:sz w:val="24"/>
          <w:szCs w:val="24"/>
        </w:rPr>
        <w:t>Настоящая Политика разработана в соответствии с Конституцией Российской Федерации, Федеральными законами Российской Федерации от 27 июля 2006 года № 152-ФЗ «О персональных данных», от 27 июля 2006 года №149-ФЗ «Об информации, информационных технологиях и о защите информации» иными нормативно-правовыми актами.</w:t>
      </w:r>
    </w:p>
    <w:p w:rsidR="004A26F3" w:rsidRPr="000F0D16" w:rsidRDefault="004A26F3" w:rsidP="004A26F3">
      <w:pPr>
        <w:pStyle w:val="ab"/>
        <w:numPr>
          <w:ilvl w:val="1"/>
          <w:numId w:val="32"/>
        </w:numPr>
        <w:autoSpaceDE w:val="0"/>
        <w:autoSpaceDN w:val="0"/>
        <w:adjustRightInd w:val="0"/>
        <w:spacing w:after="0" w:line="360" w:lineRule="auto"/>
        <w:ind w:left="432"/>
        <w:jc w:val="both"/>
        <w:rPr>
          <w:rFonts w:ascii="Times New Roman" w:hAnsi="Times New Roman" w:cs="Times New Roman"/>
          <w:bCs/>
          <w:sz w:val="24"/>
          <w:szCs w:val="24"/>
        </w:rPr>
      </w:pPr>
      <w:r w:rsidRPr="000F0D16">
        <w:rPr>
          <w:rFonts w:ascii="Times New Roman" w:hAnsi="Times New Roman" w:cs="Times New Roman"/>
          <w:sz w:val="24"/>
          <w:szCs w:val="24"/>
        </w:rPr>
        <w:t xml:space="preserve">Настоящая Политика, все дополнения и изменения к ней утверждаются </w:t>
      </w:r>
      <w:r w:rsidR="0069487E">
        <w:rPr>
          <w:rFonts w:ascii="Times New Roman" w:hAnsi="Times New Roman" w:cs="Times New Roman"/>
          <w:sz w:val="24"/>
          <w:szCs w:val="24"/>
        </w:rPr>
        <w:t>директором Учреждения</w:t>
      </w:r>
      <w:r w:rsidRPr="000F0D16">
        <w:rPr>
          <w:rFonts w:ascii="Times New Roman" w:hAnsi="Times New Roman" w:cs="Times New Roman"/>
          <w:sz w:val="24"/>
          <w:szCs w:val="24"/>
        </w:rPr>
        <w:t>.</w:t>
      </w:r>
    </w:p>
    <w:p w:rsidR="004A26F3" w:rsidRDefault="004A26F3" w:rsidP="009613B6">
      <w:pPr>
        <w:pStyle w:val="ab"/>
        <w:numPr>
          <w:ilvl w:val="0"/>
          <w:numId w:val="32"/>
        </w:numPr>
        <w:autoSpaceDE w:val="0"/>
        <w:autoSpaceDN w:val="0"/>
        <w:adjustRightInd w:val="0"/>
        <w:spacing w:after="0" w:line="360" w:lineRule="auto"/>
        <w:ind w:left="0"/>
        <w:jc w:val="both"/>
        <w:outlineLvl w:val="0"/>
        <w:rPr>
          <w:rFonts w:ascii="Times New Roman" w:hAnsi="Times New Roman" w:cs="Times New Roman"/>
          <w:b/>
          <w:bCs/>
          <w:sz w:val="24"/>
          <w:szCs w:val="24"/>
        </w:rPr>
      </w:pPr>
      <w:bookmarkStart w:id="2" w:name="_Toc394937616"/>
      <w:bookmarkStart w:id="3" w:name="_Toc397673870"/>
      <w:r w:rsidRPr="00320C8D">
        <w:rPr>
          <w:rFonts w:ascii="Times New Roman" w:hAnsi="Times New Roman" w:cs="Times New Roman"/>
          <w:b/>
          <w:bCs/>
          <w:sz w:val="24"/>
          <w:szCs w:val="24"/>
        </w:rPr>
        <w:t>Основные понятия, используемые в настоящей Политике.</w:t>
      </w:r>
      <w:bookmarkEnd w:id="2"/>
      <w:bookmarkEnd w:id="3"/>
    </w:p>
    <w:p w:rsidR="004A26F3" w:rsidRPr="00320C8D" w:rsidRDefault="004A26F3" w:rsidP="004A26F3">
      <w:pPr>
        <w:pStyle w:val="ab"/>
        <w:numPr>
          <w:ilvl w:val="1"/>
          <w:numId w:val="32"/>
        </w:numPr>
        <w:autoSpaceDE w:val="0"/>
        <w:autoSpaceDN w:val="0"/>
        <w:adjustRightInd w:val="0"/>
        <w:spacing w:after="0" w:line="360" w:lineRule="auto"/>
        <w:ind w:left="432"/>
        <w:jc w:val="both"/>
        <w:rPr>
          <w:rFonts w:ascii="Times New Roman" w:hAnsi="Times New Roman" w:cs="Times New Roman"/>
          <w:bCs/>
          <w:sz w:val="24"/>
          <w:szCs w:val="24"/>
        </w:rPr>
      </w:pPr>
      <w:r w:rsidRPr="00320C8D">
        <w:rPr>
          <w:rFonts w:ascii="Times New Roman" w:hAnsi="Times New Roman" w:cs="Times New Roman"/>
          <w:sz w:val="24"/>
          <w:szCs w:val="24"/>
        </w:rPr>
        <w:t xml:space="preserve"> </w:t>
      </w:r>
      <w:r w:rsidRPr="00320C8D">
        <w:rPr>
          <w:rFonts w:ascii="Times New Roman" w:hAnsi="Times New Roman" w:cs="Times New Roman"/>
          <w:b/>
          <w:sz w:val="24"/>
          <w:szCs w:val="24"/>
        </w:rPr>
        <w:t>Персональные данные</w:t>
      </w:r>
      <w:r w:rsidRPr="00320C8D">
        <w:rPr>
          <w:rFonts w:ascii="Times New Roman" w:hAnsi="Times New Roman" w:cs="Times New Roman"/>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4A26F3" w:rsidRPr="00320C8D" w:rsidRDefault="004A26F3" w:rsidP="004A26F3">
      <w:pPr>
        <w:pStyle w:val="ab"/>
        <w:numPr>
          <w:ilvl w:val="1"/>
          <w:numId w:val="32"/>
        </w:numPr>
        <w:autoSpaceDE w:val="0"/>
        <w:autoSpaceDN w:val="0"/>
        <w:adjustRightInd w:val="0"/>
        <w:spacing w:after="0" w:line="360" w:lineRule="auto"/>
        <w:ind w:left="432"/>
        <w:jc w:val="both"/>
        <w:rPr>
          <w:rFonts w:ascii="Times New Roman" w:hAnsi="Times New Roman" w:cs="Times New Roman"/>
          <w:bCs/>
          <w:sz w:val="24"/>
          <w:szCs w:val="24"/>
        </w:rPr>
      </w:pPr>
      <w:r w:rsidRPr="00320C8D">
        <w:rPr>
          <w:rFonts w:ascii="Times New Roman" w:hAnsi="Times New Roman" w:cs="Times New Roman"/>
          <w:b/>
          <w:sz w:val="24"/>
          <w:szCs w:val="24"/>
        </w:rPr>
        <w:t>Обработка персональных данных</w:t>
      </w:r>
      <w:r w:rsidRPr="00320C8D">
        <w:rPr>
          <w:rFonts w:ascii="Times New Roman" w:hAnsi="Times New Roman" w:cs="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w:t>
      </w:r>
    </w:p>
    <w:p w:rsidR="004A26F3" w:rsidRPr="00320C8D" w:rsidRDefault="004A26F3" w:rsidP="004A26F3">
      <w:pPr>
        <w:pStyle w:val="ab"/>
        <w:numPr>
          <w:ilvl w:val="2"/>
          <w:numId w:val="32"/>
        </w:numPr>
        <w:autoSpaceDE w:val="0"/>
        <w:autoSpaceDN w:val="0"/>
        <w:adjustRightInd w:val="0"/>
        <w:spacing w:after="0" w:line="360" w:lineRule="auto"/>
        <w:jc w:val="both"/>
        <w:rPr>
          <w:rFonts w:ascii="Times New Roman" w:hAnsi="Times New Roman" w:cs="Times New Roman"/>
          <w:bCs/>
          <w:sz w:val="24"/>
          <w:szCs w:val="24"/>
        </w:rPr>
      </w:pPr>
      <w:r w:rsidRPr="00320C8D">
        <w:rPr>
          <w:rFonts w:ascii="Times New Roman" w:hAnsi="Times New Roman" w:cs="Times New Roman"/>
          <w:sz w:val="24"/>
          <w:szCs w:val="24"/>
        </w:rPr>
        <w:t>сбор;</w:t>
      </w:r>
    </w:p>
    <w:p w:rsidR="004A26F3" w:rsidRPr="00320C8D" w:rsidRDefault="004A26F3" w:rsidP="004A26F3">
      <w:pPr>
        <w:pStyle w:val="ab"/>
        <w:numPr>
          <w:ilvl w:val="2"/>
          <w:numId w:val="32"/>
        </w:numPr>
        <w:autoSpaceDE w:val="0"/>
        <w:autoSpaceDN w:val="0"/>
        <w:adjustRightInd w:val="0"/>
        <w:spacing w:after="0" w:line="360" w:lineRule="auto"/>
        <w:jc w:val="both"/>
        <w:rPr>
          <w:rFonts w:ascii="Times New Roman" w:hAnsi="Times New Roman" w:cs="Times New Roman"/>
          <w:bCs/>
          <w:sz w:val="24"/>
          <w:szCs w:val="24"/>
        </w:rPr>
      </w:pPr>
      <w:r w:rsidRPr="00320C8D">
        <w:rPr>
          <w:rFonts w:ascii="Times New Roman" w:hAnsi="Times New Roman" w:cs="Times New Roman"/>
          <w:sz w:val="24"/>
          <w:szCs w:val="24"/>
        </w:rPr>
        <w:t>запись;</w:t>
      </w:r>
    </w:p>
    <w:p w:rsidR="004A26F3" w:rsidRPr="00320C8D" w:rsidRDefault="004A26F3" w:rsidP="004A26F3">
      <w:pPr>
        <w:pStyle w:val="ab"/>
        <w:numPr>
          <w:ilvl w:val="2"/>
          <w:numId w:val="32"/>
        </w:numPr>
        <w:autoSpaceDE w:val="0"/>
        <w:autoSpaceDN w:val="0"/>
        <w:adjustRightInd w:val="0"/>
        <w:spacing w:after="0" w:line="360" w:lineRule="auto"/>
        <w:jc w:val="both"/>
        <w:rPr>
          <w:rFonts w:ascii="Times New Roman" w:hAnsi="Times New Roman" w:cs="Times New Roman"/>
          <w:bCs/>
          <w:sz w:val="24"/>
          <w:szCs w:val="24"/>
        </w:rPr>
      </w:pPr>
      <w:r w:rsidRPr="00320C8D">
        <w:rPr>
          <w:rFonts w:ascii="Times New Roman" w:hAnsi="Times New Roman" w:cs="Times New Roman"/>
          <w:sz w:val="24"/>
          <w:szCs w:val="24"/>
        </w:rPr>
        <w:t>систематизацию;</w:t>
      </w:r>
    </w:p>
    <w:p w:rsidR="004A26F3" w:rsidRPr="00320C8D" w:rsidRDefault="004A26F3" w:rsidP="004A26F3">
      <w:pPr>
        <w:pStyle w:val="ab"/>
        <w:numPr>
          <w:ilvl w:val="2"/>
          <w:numId w:val="32"/>
        </w:numPr>
        <w:autoSpaceDE w:val="0"/>
        <w:autoSpaceDN w:val="0"/>
        <w:adjustRightInd w:val="0"/>
        <w:spacing w:after="0" w:line="360" w:lineRule="auto"/>
        <w:jc w:val="both"/>
        <w:rPr>
          <w:rFonts w:ascii="Times New Roman" w:hAnsi="Times New Roman" w:cs="Times New Roman"/>
          <w:bCs/>
          <w:sz w:val="24"/>
          <w:szCs w:val="24"/>
        </w:rPr>
      </w:pPr>
      <w:r w:rsidRPr="00320C8D">
        <w:rPr>
          <w:rFonts w:ascii="Times New Roman" w:hAnsi="Times New Roman" w:cs="Times New Roman"/>
          <w:sz w:val="24"/>
          <w:szCs w:val="24"/>
        </w:rPr>
        <w:t>накопление;</w:t>
      </w:r>
    </w:p>
    <w:p w:rsidR="004A26F3" w:rsidRPr="00320C8D" w:rsidRDefault="004A26F3" w:rsidP="004A26F3">
      <w:pPr>
        <w:pStyle w:val="ab"/>
        <w:numPr>
          <w:ilvl w:val="2"/>
          <w:numId w:val="32"/>
        </w:numPr>
        <w:autoSpaceDE w:val="0"/>
        <w:autoSpaceDN w:val="0"/>
        <w:adjustRightInd w:val="0"/>
        <w:spacing w:after="0" w:line="360" w:lineRule="auto"/>
        <w:jc w:val="both"/>
        <w:rPr>
          <w:rFonts w:ascii="Times New Roman" w:hAnsi="Times New Roman" w:cs="Times New Roman"/>
          <w:bCs/>
          <w:sz w:val="24"/>
          <w:szCs w:val="24"/>
        </w:rPr>
      </w:pPr>
      <w:r w:rsidRPr="00320C8D">
        <w:rPr>
          <w:rFonts w:ascii="Times New Roman" w:hAnsi="Times New Roman" w:cs="Times New Roman"/>
          <w:sz w:val="24"/>
          <w:szCs w:val="24"/>
        </w:rPr>
        <w:t>хранение;</w:t>
      </w:r>
    </w:p>
    <w:p w:rsidR="004A26F3" w:rsidRPr="00320C8D" w:rsidRDefault="004A26F3" w:rsidP="004A26F3">
      <w:pPr>
        <w:pStyle w:val="ab"/>
        <w:numPr>
          <w:ilvl w:val="2"/>
          <w:numId w:val="32"/>
        </w:numPr>
        <w:autoSpaceDE w:val="0"/>
        <w:autoSpaceDN w:val="0"/>
        <w:adjustRightInd w:val="0"/>
        <w:spacing w:after="0" w:line="360" w:lineRule="auto"/>
        <w:jc w:val="both"/>
        <w:rPr>
          <w:rFonts w:ascii="Times New Roman" w:hAnsi="Times New Roman" w:cs="Times New Roman"/>
          <w:bCs/>
          <w:sz w:val="24"/>
          <w:szCs w:val="24"/>
        </w:rPr>
      </w:pPr>
      <w:r w:rsidRPr="00320C8D">
        <w:rPr>
          <w:rFonts w:ascii="Times New Roman" w:hAnsi="Times New Roman" w:cs="Times New Roman"/>
          <w:sz w:val="24"/>
          <w:szCs w:val="24"/>
        </w:rPr>
        <w:t>уточнение (обновление, изменение);</w:t>
      </w:r>
    </w:p>
    <w:p w:rsidR="004A26F3" w:rsidRPr="00320C8D" w:rsidRDefault="004A26F3" w:rsidP="004A26F3">
      <w:pPr>
        <w:pStyle w:val="ab"/>
        <w:numPr>
          <w:ilvl w:val="2"/>
          <w:numId w:val="32"/>
        </w:numPr>
        <w:autoSpaceDE w:val="0"/>
        <w:autoSpaceDN w:val="0"/>
        <w:adjustRightInd w:val="0"/>
        <w:spacing w:after="0" w:line="360" w:lineRule="auto"/>
        <w:jc w:val="both"/>
        <w:rPr>
          <w:rFonts w:ascii="Times New Roman" w:hAnsi="Times New Roman" w:cs="Times New Roman"/>
          <w:bCs/>
          <w:sz w:val="24"/>
          <w:szCs w:val="24"/>
        </w:rPr>
      </w:pPr>
      <w:r w:rsidRPr="00320C8D">
        <w:rPr>
          <w:rFonts w:ascii="Times New Roman" w:hAnsi="Times New Roman" w:cs="Times New Roman"/>
          <w:sz w:val="24"/>
          <w:szCs w:val="24"/>
        </w:rPr>
        <w:t>извлечение;</w:t>
      </w:r>
    </w:p>
    <w:p w:rsidR="004A26F3" w:rsidRPr="00320C8D" w:rsidRDefault="004A26F3" w:rsidP="004A26F3">
      <w:pPr>
        <w:pStyle w:val="ab"/>
        <w:numPr>
          <w:ilvl w:val="2"/>
          <w:numId w:val="32"/>
        </w:numPr>
        <w:autoSpaceDE w:val="0"/>
        <w:autoSpaceDN w:val="0"/>
        <w:adjustRightInd w:val="0"/>
        <w:spacing w:after="0" w:line="360" w:lineRule="auto"/>
        <w:jc w:val="both"/>
        <w:rPr>
          <w:rFonts w:ascii="Times New Roman" w:hAnsi="Times New Roman" w:cs="Times New Roman"/>
          <w:bCs/>
          <w:sz w:val="24"/>
          <w:szCs w:val="24"/>
        </w:rPr>
      </w:pPr>
      <w:r w:rsidRPr="00320C8D">
        <w:rPr>
          <w:rFonts w:ascii="Times New Roman" w:hAnsi="Times New Roman" w:cs="Times New Roman"/>
          <w:sz w:val="24"/>
          <w:szCs w:val="24"/>
        </w:rPr>
        <w:t>использование;</w:t>
      </w:r>
    </w:p>
    <w:p w:rsidR="004A26F3" w:rsidRPr="00320C8D" w:rsidRDefault="004A26F3" w:rsidP="004A26F3">
      <w:pPr>
        <w:pStyle w:val="ab"/>
        <w:numPr>
          <w:ilvl w:val="2"/>
          <w:numId w:val="32"/>
        </w:numPr>
        <w:autoSpaceDE w:val="0"/>
        <w:autoSpaceDN w:val="0"/>
        <w:adjustRightInd w:val="0"/>
        <w:spacing w:after="0" w:line="360" w:lineRule="auto"/>
        <w:jc w:val="both"/>
        <w:rPr>
          <w:rFonts w:ascii="Times New Roman" w:hAnsi="Times New Roman" w:cs="Times New Roman"/>
          <w:bCs/>
          <w:sz w:val="24"/>
          <w:szCs w:val="24"/>
        </w:rPr>
      </w:pPr>
      <w:r w:rsidRPr="00320C8D">
        <w:rPr>
          <w:rFonts w:ascii="Times New Roman" w:hAnsi="Times New Roman" w:cs="Times New Roman"/>
          <w:sz w:val="24"/>
          <w:szCs w:val="24"/>
        </w:rPr>
        <w:t>передачу (распространение, предоставление, доступ);</w:t>
      </w:r>
    </w:p>
    <w:p w:rsidR="004A26F3" w:rsidRPr="00320C8D" w:rsidRDefault="004A26F3" w:rsidP="004A26F3">
      <w:pPr>
        <w:pStyle w:val="ab"/>
        <w:numPr>
          <w:ilvl w:val="2"/>
          <w:numId w:val="32"/>
        </w:numPr>
        <w:autoSpaceDE w:val="0"/>
        <w:autoSpaceDN w:val="0"/>
        <w:adjustRightInd w:val="0"/>
        <w:spacing w:after="0" w:line="360" w:lineRule="auto"/>
        <w:jc w:val="both"/>
        <w:rPr>
          <w:rFonts w:ascii="Times New Roman" w:hAnsi="Times New Roman" w:cs="Times New Roman"/>
          <w:bCs/>
          <w:sz w:val="24"/>
          <w:szCs w:val="24"/>
        </w:rPr>
      </w:pPr>
      <w:r w:rsidRPr="00320C8D">
        <w:rPr>
          <w:rFonts w:ascii="Times New Roman" w:hAnsi="Times New Roman" w:cs="Times New Roman"/>
          <w:sz w:val="24"/>
          <w:szCs w:val="24"/>
        </w:rPr>
        <w:t>обезличивание;</w:t>
      </w:r>
    </w:p>
    <w:p w:rsidR="004A26F3" w:rsidRPr="00320C8D" w:rsidRDefault="004A26F3" w:rsidP="004A26F3">
      <w:pPr>
        <w:pStyle w:val="ab"/>
        <w:numPr>
          <w:ilvl w:val="2"/>
          <w:numId w:val="32"/>
        </w:numPr>
        <w:autoSpaceDE w:val="0"/>
        <w:autoSpaceDN w:val="0"/>
        <w:adjustRightInd w:val="0"/>
        <w:spacing w:after="0" w:line="360" w:lineRule="auto"/>
        <w:jc w:val="both"/>
        <w:rPr>
          <w:rFonts w:ascii="Times New Roman" w:hAnsi="Times New Roman" w:cs="Times New Roman"/>
          <w:bCs/>
          <w:sz w:val="24"/>
          <w:szCs w:val="24"/>
        </w:rPr>
      </w:pPr>
      <w:r w:rsidRPr="00320C8D">
        <w:rPr>
          <w:rFonts w:ascii="Times New Roman" w:hAnsi="Times New Roman" w:cs="Times New Roman"/>
          <w:sz w:val="24"/>
          <w:szCs w:val="24"/>
        </w:rPr>
        <w:t>блокирование;</w:t>
      </w:r>
    </w:p>
    <w:p w:rsidR="004A26F3" w:rsidRPr="00320C8D" w:rsidRDefault="004A26F3" w:rsidP="004A26F3">
      <w:pPr>
        <w:pStyle w:val="ab"/>
        <w:numPr>
          <w:ilvl w:val="2"/>
          <w:numId w:val="32"/>
        </w:numPr>
        <w:autoSpaceDE w:val="0"/>
        <w:autoSpaceDN w:val="0"/>
        <w:adjustRightInd w:val="0"/>
        <w:spacing w:after="0" w:line="360" w:lineRule="auto"/>
        <w:jc w:val="both"/>
        <w:rPr>
          <w:rFonts w:ascii="Times New Roman" w:hAnsi="Times New Roman" w:cs="Times New Roman"/>
          <w:bCs/>
          <w:sz w:val="24"/>
          <w:szCs w:val="24"/>
        </w:rPr>
      </w:pPr>
      <w:r w:rsidRPr="00320C8D">
        <w:rPr>
          <w:rFonts w:ascii="Times New Roman" w:hAnsi="Times New Roman" w:cs="Times New Roman"/>
          <w:sz w:val="24"/>
          <w:szCs w:val="24"/>
        </w:rPr>
        <w:t>удаление;</w:t>
      </w:r>
    </w:p>
    <w:p w:rsidR="004A26F3" w:rsidRPr="00320C8D" w:rsidRDefault="004A26F3" w:rsidP="004A26F3">
      <w:pPr>
        <w:pStyle w:val="ab"/>
        <w:numPr>
          <w:ilvl w:val="2"/>
          <w:numId w:val="32"/>
        </w:numPr>
        <w:autoSpaceDE w:val="0"/>
        <w:autoSpaceDN w:val="0"/>
        <w:adjustRightInd w:val="0"/>
        <w:spacing w:after="0" w:line="360" w:lineRule="auto"/>
        <w:jc w:val="both"/>
        <w:rPr>
          <w:rFonts w:ascii="Times New Roman" w:hAnsi="Times New Roman" w:cs="Times New Roman"/>
          <w:bCs/>
          <w:sz w:val="24"/>
          <w:szCs w:val="24"/>
        </w:rPr>
      </w:pPr>
      <w:r w:rsidRPr="00320C8D">
        <w:rPr>
          <w:rFonts w:ascii="Times New Roman" w:hAnsi="Times New Roman" w:cs="Times New Roman"/>
          <w:sz w:val="24"/>
          <w:szCs w:val="24"/>
        </w:rPr>
        <w:t>уничтожение.</w:t>
      </w:r>
    </w:p>
    <w:p w:rsidR="004A26F3" w:rsidRPr="00327DCA" w:rsidRDefault="004A26F3" w:rsidP="004A26F3">
      <w:pPr>
        <w:pStyle w:val="ab"/>
        <w:numPr>
          <w:ilvl w:val="1"/>
          <w:numId w:val="32"/>
        </w:numPr>
        <w:autoSpaceDE w:val="0"/>
        <w:autoSpaceDN w:val="0"/>
        <w:adjustRightInd w:val="0"/>
        <w:spacing w:after="0" w:line="360" w:lineRule="auto"/>
        <w:jc w:val="both"/>
        <w:rPr>
          <w:rFonts w:ascii="Times New Roman" w:hAnsi="Times New Roman" w:cs="Times New Roman"/>
          <w:bCs/>
          <w:sz w:val="24"/>
          <w:szCs w:val="24"/>
        </w:rPr>
      </w:pPr>
      <w:r w:rsidRPr="00320C8D">
        <w:rPr>
          <w:rFonts w:ascii="Times New Roman" w:hAnsi="Times New Roman" w:cs="Times New Roman"/>
          <w:b/>
          <w:sz w:val="24"/>
          <w:szCs w:val="24"/>
        </w:rPr>
        <w:lastRenderedPageBreak/>
        <w:t>Информационная система персональных данных</w:t>
      </w:r>
      <w:r w:rsidRPr="00320C8D">
        <w:rPr>
          <w:rFonts w:ascii="Times New Roman" w:hAnsi="Times New Roman" w:cs="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A26F3" w:rsidRDefault="004A26F3" w:rsidP="009613B6">
      <w:pPr>
        <w:pStyle w:val="ab"/>
        <w:numPr>
          <w:ilvl w:val="0"/>
          <w:numId w:val="32"/>
        </w:numPr>
        <w:autoSpaceDE w:val="0"/>
        <w:autoSpaceDN w:val="0"/>
        <w:adjustRightInd w:val="0"/>
        <w:spacing w:after="0" w:line="360" w:lineRule="auto"/>
        <w:ind w:left="0"/>
        <w:jc w:val="both"/>
        <w:outlineLvl w:val="0"/>
        <w:rPr>
          <w:rFonts w:ascii="Times New Roman" w:hAnsi="Times New Roman" w:cs="Times New Roman"/>
          <w:b/>
          <w:bCs/>
          <w:sz w:val="24"/>
          <w:szCs w:val="24"/>
        </w:rPr>
      </w:pPr>
      <w:bookmarkStart w:id="4" w:name="_Toc394937617"/>
      <w:bookmarkStart w:id="5" w:name="_Toc397673871"/>
      <w:r w:rsidRPr="00C3744D">
        <w:rPr>
          <w:rFonts w:ascii="Times New Roman" w:hAnsi="Times New Roman" w:cs="Times New Roman"/>
          <w:b/>
          <w:bCs/>
          <w:sz w:val="24"/>
          <w:szCs w:val="24"/>
        </w:rPr>
        <w:t>Цели обработки персональных данных.</w:t>
      </w:r>
      <w:bookmarkEnd w:id="4"/>
      <w:bookmarkEnd w:id="5"/>
    </w:p>
    <w:p w:rsidR="004A26F3" w:rsidRPr="00C3744D" w:rsidRDefault="00283F08" w:rsidP="004A26F3">
      <w:pPr>
        <w:pStyle w:val="ab"/>
        <w:numPr>
          <w:ilvl w:val="1"/>
          <w:numId w:val="32"/>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sz w:val="24"/>
          <w:szCs w:val="24"/>
        </w:rPr>
        <w:t>Учреждение</w:t>
      </w:r>
      <w:r w:rsidR="004A26F3" w:rsidRPr="00C3744D">
        <w:rPr>
          <w:rFonts w:ascii="Times New Roman" w:hAnsi="Times New Roman" w:cs="Times New Roman"/>
          <w:sz w:val="24"/>
          <w:szCs w:val="24"/>
        </w:rPr>
        <w:t xml:space="preserve"> осуществляет обработку персональных данных в следующих целях:</w:t>
      </w:r>
    </w:p>
    <w:tbl>
      <w:tblPr>
        <w:tblStyle w:val="ac"/>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50"/>
      </w:tblGrid>
      <w:tr w:rsidR="005A1F41" w:rsidTr="00817AEF">
        <w:trPr>
          <w:trHeight w:val="450"/>
        </w:trPr>
        <w:tc>
          <w:tcPr>
            <w:tcW w:w="9570" w:type="dxa"/>
          </w:tcPr>
          <w:p w:rsidR="00EA6A2B" w:rsidRDefault="00EA6A2B" w:rsidP="00EA6A2B">
            <w:pPr>
              <w:pStyle w:val="ab"/>
              <w:numPr>
                <w:ilvl w:val="2"/>
                <w:numId w:val="32"/>
              </w:numPr>
              <w:autoSpaceDE w:val="0"/>
              <w:autoSpaceDN w:val="0"/>
              <w:adjustRightInd w:val="0"/>
              <w:spacing w:line="360" w:lineRule="auto"/>
              <w:ind w:hanging="1093"/>
              <w:jc w:val="both"/>
              <w:rPr>
                <w:rFonts w:ascii="Times New Roman" w:hAnsi="Times New Roman" w:cs="Times New Roman"/>
                <w:sz w:val="24"/>
                <w:szCs w:val="24"/>
              </w:rPr>
            </w:pPr>
            <w:r>
              <w:rPr>
                <w:rFonts w:ascii="Times New Roman" w:hAnsi="Times New Roman" w:cs="Times New Roman"/>
                <w:sz w:val="24"/>
                <w:szCs w:val="24"/>
              </w:rPr>
              <w:t>Выполнения работ, оказания услуг в сфере оказания содействия развитию малого и среднего предпринимательства.</w:t>
            </w:r>
          </w:p>
          <w:p w:rsidR="00817AEF" w:rsidRPr="00817AEF" w:rsidRDefault="00817AEF" w:rsidP="00275E90">
            <w:pPr>
              <w:pStyle w:val="ab"/>
              <w:autoSpaceDE w:val="0"/>
              <w:autoSpaceDN w:val="0"/>
              <w:adjustRightInd w:val="0"/>
              <w:spacing w:line="360" w:lineRule="auto"/>
              <w:ind w:left="1224"/>
              <w:jc w:val="both"/>
              <w:rPr>
                <w:rFonts w:ascii="Times New Roman" w:hAnsi="Times New Roman" w:cs="Times New Roman"/>
                <w:sz w:val="24"/>
                <w:szCs w:val="24"/>
              </w:rPr>
            </w:pPr>
          </w:p>
        </w:tc>
      </w:tr>
    </w:tbl>
    <w:p w:rsidR="004A26F3" w:rsidRDefault="004A26F3" w:rsidP="009613B6">
      <w:pPr>
        <w:pStyle w:val="ab"/>
        <w:numPr>
          <w:ilvl w:val="0"/>
          <w:numId w:val="32"/>
        </w:numPr>
        <w:autoSpaceDE w:val="0"/>
        <w:autoSpaceDN w:val="0"/>
        <w:adjustRightInd w:val="0"/>
        <w:spacing w:after="0" w:line="360" w:lineRule="auto"/>
        <w:ind w:left="0"/>
        <w:jc w:val="both"/>
        <w:outlineLvl w:val="0"/>
        <w:rPr>
          <w:rFonts w:ascii="Times New Roman" w:hAnsi="Times New Roman" w:cs="Times New Roman"/>
          <w:b/>
          <w:bCs/>
          <w:sz w:val="24"/>
          <w:szCs w:val="24"/>
        </w:rPr>
      </w:pPr>
      <w:bookmarkStart w:id="6" w:name="_Toc394937618"/>
      <w:bookmarkStart w:id="7" w:name="_Toc397673872"/>
      <w:r w:rsidRPr="00C3744D">
        <w:rPr>
          <w:rFonts w:ascii="Times New Roman" w:hAnsi="Times New Roman" w:cs="Times New Roman"/>
          <w:b/>
          <w:bCs/>
          <w:sz w:val="24"/>
          <w:szCs w:val="24"/>
        </w:rPr>
        <w:t>Принципы обработки персональных данных.</w:t>
      </w:r>
      <w:bookmarkEnd w:id="6"/>
      <w:bookmarkEnd w:id="7"/>
    </w:p>
    <w:p w:rsidR="004A26F3" w:rsidRPr="00C3744D" w:rsidRDefault="004A26F3" w:rsidP="004A26F3">
      <w:pPr>
        <w:pStyle w:val="ab"/>
        <w:numPr>
          <w:ilvl w:val="1"/>
          <w:numId w:val="32"/>
        </w:numPr>
        <w:autoSpaceDE w:val="0"/>
        <w:autoSpaceDN w:val="0"/>
        <w:adjustRightInd w:val="0"/>
        <w:spacing w:after="0" w:line="360" w:lineRule="auto"/>
        <w:jc w:val="both"/>
        <w:rPr>
          <w:rFonts w:ascii="Times New Roman" w:hAnsi="Times New Roman" w:cs="Times New Roman"/>
          <w:bCs/>
          <w:sz w:val="24"/>
          <w:szCs w:val="24"/>
        </w:rPr>
      </w:pPr>
      <w:r w:rsidRPr="00C3744D">
        <w:rPr>
          <w:rFonts w:ascii="Times New Roman" w:hAnsi="Times New Roman" w:cs="Times New Roman"/>
          <w:sz w:val="24"/>
          <w:szCs w:val="24"/>
        </w:rPr>
        <w:t xml:space="preserve">Обработка персональных данных осуществляется </w:t>
      </w:r>
      <w:r w:rsidR="0069487E">
        <w:rPr>
          <w:rFonts w:ascii="Times New Roman" w:hAnsi="Times New Roman" w:cs="Times New Roman"/>
          <w:sz w:val="24"/>
          <w:szCs w:val="24"/>
        </w:rPr>
        <w:t xml:space="preserve">Учреждением </w:t>
      </w:r>
      <w:r w:rsidRPr="00C3744D">
        <w:rPr>
          <w:rFonts w:ascii="Times New Roman" w:hAnsi="Times New Roman" w:cs="Times New Roman"/>
          <w:sz w:val="24"/>
          <w:szCs w:val="24"/>
        </w:rPr>
        <w:t>на основе принципов:</w:t>
      </w:r>
    </w:p>
    <w:p w:rsidR="004A26F3" w:rsidRPr="00C3744D" w:rsidRDefault="004A26F3" w:rsidP="004A26F3">
      <w:pPr>
        <w:pStyle w:val="ab"/>
        <w:numPr>
          <w:ilvl w:val="2"/>
          <w:numId w:val="32"/>
        </w:numPr>
        <w:autoSpaceDE w:val="0"/>
        <w:autoSpaceDN w:val="0"/>
        <w:adjustRightInd w:val="0"/>
        <w:spacing w:after="0" w:line="360" w:lineRule="auto"/>
        <w:jc w:val="both"/>
        <w:rPr>
          <w:rFonts w:ascii="Times New Roman" w:hAnsi="Times New Roman" w:cs="Times New Roman"/>
          <w:bCs/>
          <w:sz w:val="24"/>
          <w:szCs w:val="24"/>
        </w:rPr>
      </w:pPr>
      <w:r w:rsidRPr="00C3744D">
        <w:rPr>
          <w:rFonts w:ascii="Times New Roman" w:hAnsi="Times New Roman" w:cs="Times New Roman"/>
          <w:sz w:val="24"/>
          <w:szCs w:val="24"/>
        </w:rPr>
        <w:t>обработка персональных данных должна осуществляться на законной и справедливой основе;</w:t>
      </w:r>
    </w:p>
    <w:p w:rsidR="004A26F3" w:rsidRPr="00C3744D" w:rsidRDefault="004A26F3" w:rsidP="004A26F3">
      <w:pPr>
        <w:pStyle w:val="ab"/>
        <w:numPr>
          <w:ilvl w:val="2"/>
          <w:numId w:val="32"/>
        </w:numPr>
        <w:autoSpaceDE w:val="0"/>
        <w:autoSpaceDN w:val="0"/>
        <w:adjustRightInd w:val="0"/>
        <w:spacing w:after="0" w:line="360" w:lineRule="auto"/>
        <w:jc w:val="both"/>
        <w:rPr>
          <w:rFonts w:ascii="Times New Roman" w:hAnsi="Times New Roman" w:cs="Times New Roman"/>
          <w:bCs/>
          <w:sz w:val="24"/>
          <w:szCs w:val="24"/>
        </w:rPr>
      </w:pPr>
      <w:r w:rsidRPr="00C3744D">
        <w:rPr>
          <w:rFonts w:ascii="Times New Roman" w:hAnsi="Times New Roman" w:cs="Times New Roman"/>
          <w:sz w:val="24"/>
          <w:szCs w:val="24"/>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A26F3" w:rsidRPr="00C3744D" w:rsidRDefault="004A26F3" w:rsidP="004A26F3">
      <w:pPr>
        <w:pStyle w:val="ab"/>
        <w:numPr>
          <w:ilvl w:val="2"/>
          <w:numId w:val="32"/>
        </w:numPr>
        <w:autoSpaceDE w:val="0"/>
        <w:autoSpaceDN w:val="0"/>
        <w:adjustRightInd w:val="0"/>
        <w:spacing w:after="0" w:line="360" w:lineRule="auto"/>
        <w:jc w:val="both"/>
        <w:rPr>
          <w:rFonts w:ascii="Times New Roman" w:hAnsi="Times New Roman" w:cs="Times New Roman"/>
          <w:bCs/>
          <w:sz w:val="24"/>
          <w:szCs w:val="24"/>
        </w:rPr>
      </w:pPr>
      <w:r w:rsidRPr="00C3744D">
        <w:rPr>
          <w:rFonts w:ascii="Times New Roman" w:hAnsi="Times New Roman" w:cs="Times New Roman"/>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4A26F3" w:rsidRPr="00C3744D" w:rsidRDefault="004A26F3" w:rsidP="004A26F3">
      <w:pPr>
        <w:pStyle w:val="ab"/>
        <w:numPr>
          <w:ilvl w:val="2"/>
          <w:numId w:val="32"/>
        </w:numPr>
        <w:autoSpaceDE w:val="0"/>
        <w:autoSpaceDN w:val="0"/>
        <w:adjustRightInd w:val="0"/>
        <w:spacing w:after="0" w:line="360" w:lineRule="auto"/>
        <w:jc w:val="both"/>
        <w:rPr>
          <w:rFonts w:ascii="Times New Roman" w:hAnsi="Times New Roman" w:cs="Times New Roman"/>
          <w:bCs/>
          <w:sz w:val="24"/>
          <w:szCs w:val="24"/>
        </w:rPr>
      </w:pPr>
      <w:r w:rsidRPr="00C3744D">
        <w:rPr>
          <w:rFonts w:ascii="Times New Roman" w:hAnsi="Times New Roman" w:cs="Times New Roman"/>
          <w:sz w:val="24"/>
          <w:szCs w:val="24"/>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A26F3" w:rsidRPr="00C3744D" w:rsidRDefault="004A26F3" w:rsidP="004A26F3">
      <w:pPr>
        <w:pStyle w:val="ab"/>
        <w:numPr>
          <w:ilvl w:val="2"/>
          <w:numId w:val="32"/>
        </w:numPr>
        <w:autoSpaceDE w:val="0"/>
        <w:autoSpaceDN w:val="0"/>
        <w:adjustRightInd w:val="0"/>
        <w:spacing w:after="0" w:line="360" w:lineRule="auto"/>
        <w:jc w:val="both"/>
        <w:rPr>
          <w:rFonts w:ascii="Times New Roman" w:hAnsi="Times New Roman" w:cs="Times New Roman"/>
          <w:bCs/>
          <w:sz w:val="24"/>
          <w:szCs w:val="24"/>
        </w:rPr>
      </w:pPr>
      <w:r w:rsidRPr="00C3744D">
        <w:rPr>
          <w:rFonts w:ascii="Times New Roman" w:hAnsi="Times New Roman" w:cs="Times New Roman"/>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w:t>
      </w:r>
      <w:r w:rsidR="0069487E">
        <w:rPr>
          <w:rFonts w:ascii="Times New Roman" w:hAnsi="Times New Roman" w:cs="Times New Roman"/>
          <w:sz w:val="24"/>
          <w:szCs w:val="24"/>
        </w:rPr>
        <w:t>Учреждение  должно</w:t>
      </w:r>
      <w:r w:rsidRPr="00C3744D">
        <w:rPr>
          <w:rFonts w:ascii="Times New Roman" w:hAnsi="Times New Roman" w:cs="Times New Roman"/>
          <w:sz w:val="24"/>
          <w:szCs w:val="24"/>
        </w:rPr>
        <w:t xml:space="preserve"> принимать необходимые меры по удалению или уточнению неполных или неточных данных;</w:t>
      </w:r>
    </w:p>
    <w:p w:rsidR="004A26F3" w:rsidRPr="00C3744D" w:rsidRDefault="004A26F3" w:rsidP="004A26F3">
      <w:pPr>
        <w:pStyle w:val="ab"/>
        <w:numPr>
          <w:ilvl w:val="2"/>
          <w:numId w:val="32"/>
        </w:numPr>
        <w:autoSpaceDE w:val="0"/>
        <w:autoSpaceDN w:val="0"/>
        <w:adjustRightInd w:val="0"/>
        <w:spacing w:after="0" w:line="360" w:lineRule="auto"/>
        <w:jc w:val="both"/>
        <w:rPr>
          <w:rFonts w:ascii="Times New Roman" w:hAnsi="Times New Roman" w:cs="Times New Roman"/>
          <w:bCs/>
          <w:sz w:val="24"/>
          <w:szCs w:val="24"/>
        </w:rPr>
      </w:pPr>
      <w:r w:rsidRPr="00C3744D">
        <w:rPr>
          <w:rFonts w:ascii="Times New Roman" w:hAnsi="Times New Roman" w:cs="Times New Roman"/>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2648F7" w:rsidRPr="002648F7" w:rsidRDefault="004A26F3" w:rsidP="002648F7">
      <w:pPr>
        <w:pStyle w:val="ab"/>
        <w:numPr>
          <w:ilvl w:val="2"/>
          <w:numId w:val="32"/>
        </w:numPr>
        <w:autoSpaceDE w:val="0"/>
        <w:autoSpaceDN w:val="0"/>
        <w:adjustRightInd w:val="0"/>
        <w:spacing w:after="0" w:line="360" w:lineRule="auto"/>
        <w:jc w:val="both"/>
        <w:rPr>
          <w:rFonts w:ascii="Times New Roman" w:hAnsi="Times New Roman" w:cs="Times New Roman"/>
          <w:bCs/>
          <w:sz w:val="24"/>
          <w:szCs w:val="24"/>
        </w:rPr>
      </w:pPr>
      <w:r w:rsidRPr="00C3744D">
        <w:rPr>
          <w:rFonts w:ascii="Times New Roman" w:hAnsi="Times New Roman" w:cs="Times New Roman"/>
          <w:sz w:val="24"/>
          <w:szCs w:val="24"/>
        </w:rPr>
        <w:lastRenderedPageBreak/>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bookmarkStart w:id="8" w:name="_Toc394937619"/>
      <w:bookmarkStart w:id="9" w:name="_Toc397673873"/>
    </w:p>
    <w:p w:rsidR="002648F7" w:rsidRDefault="002648F7" w:rsidP="002648F7">
      <w:pPr>
        <w:pStyle w:val="ab"/>
        <w:numPr>
          <w:ilvl w:val="0"/>
          <w:numId w:val="32"/>
        </w:numPr>
        <w:autoSpaceDE w:val="0"/>
        <w:autoSpaceDN w:val="0"/>
        <w:adjustRightInd w:val="0"/>
        <w:spacing w:after="0" w:line="360" w:lineRule="auto"/>
        <w:jc w:val="both"/>
        <w:outlineLvl w:val="0"/>
        <w:rPr>
          <w:rFonts w:ascii="Times New Roman" w:hAnsi="Times New Roman" w:cs="Times New Roman"/>
          <w:b/>
          <w:bCs/>
          <w:sz w:val="24"/>
          <w:szCs w:val="24"/>
        </w:rPr>
      </w:pPr>
      <w:r w:rsidRPr="005E76DE">
        <w:rPr>
          <w:rFonts w:ascii="Times New Roman" w:hAnsi="Times New Roman" w:cs="Times New Roman"/>
          <w:b/>
          <w:bCs/>
          <w:sz w:val="24"/>
          <w:szCs w:val="24"/>
        </w:rPr>
        <w:t>Условия обработки персональных данных</w:t>
      </w:r>
      <w:r>
        <w:rPr>
          <w:rFonts w:ascii="Times New Roman" w:hAnsi="Times New Roman" w:cs="Times New Roman"/>
          <w:b/>
          <w:bCs/>
          <w:sz w:val="24"/>
          <w:szCs w:val="24"/>
        </w:rPr>
        <w:t>.</w:t>
      </w:r>
    </w:p>
    <w:p w:rsidR="002648F7" w:rsidRPr="005E76DE" w:rsidRDefault="002648F7" w:rsidP="002648F7">
      <w:pPr>
        <w:pStyle w:val="ab"/>
        <w:numPr>
          <w:ilvl w:val="1"/>
          <w:numId w:val="32"/>
        </w:numPr>
        <w:autoSpaceDE w:val="0"/>
        <w:autoSpaceDN w:val="0"/>
        <w:adjustRightInd w:val="0"/>
        <w:spacing w:after="0" w:line="360" w:lineRule="auto"/>
        <w:jc w:val="both"/>
        <w:rPr>
          <w:rFonts w:ascii="Times New Roman" w:hAnsi="Times New Roman" w:cs="Times New Roman"/>
          <w:bCs/>
          <w:sz w:val="24"/>
          <w:szCs w:val="24"/>
        </w:rPr>
      </w:pPr>
      <w:r w:rsidRPr="005E76DE">
        <w:rPr>
          <w:rFonts w:ascii="Times New Roman" w:hAnsi="Times New Roman" w:cs="Times New Roman"/>
          <w:sz w:val="24"/>
          <w:szCs w:val="24"/>
        </w:rPr>
        <w:t xml:space="preserve">Обработка персональных данных </w:t>
      </w:r>
      <w:r>
        <w:rPr>
          <w:rFonts w:ascii="Times New Roman" w:hAnsi="Times New Roman" w:cs="Times New Roman"/>
          <w:sz w:val="24"/>
          <w:szCs w:val="24"/>
        </w:rPr>
        <w:t>должна осуществляться на законной основе.</w:t>
      </w:r>
    </w:p>
    <w:p w:rsidR="005A1F41" w:rsidRPr="002648F7" w:rsidRDefault="002648F7" w:rsidP="002648F7">
      <w:pPr>
        <w:pStyle w:val="ab"/>
        <w:numPr>
          <w:ilvl w:val="1"/>
          <w:numId w:val="32"/>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sz w:val="24"/>
          <w:szCs w:val="24"/>
        </w:rPr>
        <w:t>Условия обработки персональных данных должны соответствовать требованиям статьи 6  Федерального закона Российской Федерации от 27 июля 2006 года № 152 – Ф3.</w:t>
      </w:r>
    </w:p>
    <w:p w:rsidR="002648F7" w:rsidRPr="003E371B" w:rsidRDefault="002648F7" w:rsidP="002648F7">
      <w:pPr>
        <w:pStyle w:val="ab"/>
        <w:numPr>
          <w:ilvl w:val="0"/>
          <w:numId w:val="32"/>
        </w:numPr>
        <w:autoSpaceDE w:val="0"/>
        <w:autoSpaceDN w:val="0"/>
        <w:adjustRightInd w:val="0"/>
        <w:spacing w:after="0" w:line="360" w:lineRule="auto"/>
        <w:jc w:val="both"/>
        <w:outlineLvl w:val="0"/>
        <w:rPr>
          <w:rFonts w:ascii="Times New Roman" w:hAnsi="Times New Roman" w:cs="Times New Roman"/>
          <w:b/>
          <w:bCs/>
          <w:sz w:val="24"/>
          <w:szCs w:val="24"/>
        </w:rPr>
      </w:pPr>
      <w:bookmarkStart w:id="10" w:name="_Toc394937620"/>
      <w:bookmarkStart w:id="11" w:name="_Toc397673874"/>
      <w:r w:rsidRPr="003E371B">
        <w:rPr>
          <w:rFonts w:ascii="Times New Roman" w:hAnsi="Times New Roman" w:cs="Times New Roman"/>
          <w:b/>
          <w:bCs/>
          <w:sz w:val="24"/>
          <w:szCs w:val="24"/>
        </w:rPr>
        <w:t>Права субъектов персональных данных</w:t>
      </w:r>
      <w:bookmarkEnd w:id="10"/>
      <w:r w:rsidRPr="003E371B">
        <w:rPr>
          <w:rFonts w:ascii="Times New Roman" w:hAnsi="Times New Roman" w:cs="Times New Roman"/>
          <w:b/>
          <w:bCs/>
          <w:sz w:val="24"/>
          <w:szCs w:val="24"/>
        </w:rPr>
        <w:t>.</w:t>
      </w:r>
      <w:bookmarkEnd w:id="11"/>
    </w:p>
    <w:p w:rsidR="002648F7" w:rsidRPr="00586B23" w:rsidRDefault="002648F7" w:rsidP="002648F7">
      <w:pPr>
        <w:pStyle w:val="ab"/>
        <w:numPr>
          <w:ilvl w:val="1"/>
          <w:numId w:val="32"/>
        </w:numPr>
        <w:autoSpaceDE w:val="0"/>
        <w:autoSpaceDN w:val="0"/>
        <w:adjustRightInd w:val="0"/>
        <w:spacing w:after="0" w:line="360" w:lineRule="auto"/>
        <w:jc w:val="both"/>
        <w:rPr>
          <w:rFonts w:ascii="Times New Roman" w:hAnsi="Times New Roman" w:cs="Times New Roman"/>
          <w:bCs/>
          <w:sz w:val="24"/>
          <w:szCs w:val="24"/>
        </w:rPr>
      </w:pPr>
      <w:r w:rsidRPr="00586B23">
        <w:rPr>
          <w:rFonts w:ascii="Times New Roman" w:hAnsi="Times New Roman" w:cs="Times New Roman"/>
          <w:sz w:val="24"/>
          <w:szCs w:val="24"/>
        </w:rPr>
        <w:t xml:space="preserve">Субъект персональных данных, чьи персональные данные обрабатываются в </w:t>
      </w:r>
      <w:r>
        <w:rPr>
          <w:rFonts w:ascii="Times New Roman" w:hAnsi="Times New Roman" w:cs="Times New Roman"/>
          <w:sz w:val="24"/>
          <w:szCs w:val="24"/>
        </w:rPr>
        <w:t>ИСПДн</w:t>
      </w:r>
      <w:r w:rsidRPr="00586B23">
        <w:rPr>
          <w:rFonts w:ascii="Times New Roman" w:hAnsi="Times New Roman" w:cs="Times New Roman"/>
          <w:sz w:val="24"/>
          <w:szCs w:val="24"/>
        </w:rPr>
        <w:t>, имеет право на получение информации, касающейся обработки его персональных данных, в том числе содержащей:</w:t>
      </w:r>
    </w:p>
    <w:p w:rsidR="002648F7" w:rsidRPr="00586B23" w:rsidRDefault="002648F7" w:rsidP="002648F7">
      <w:pPr>
        <w:pStyle w:val="ab"/>
        <w:numPr>
          <w:ilvl w:val="2"/>
          <w:numId w:val="32"/>
        </w:numPr>
        <w:autoSpaceDE w:val="0"/>
        <w:autoSpaceDN w:val="0"/>
        <w:adjustRightInd w:val="0"/>
        <w:spacing w:after="0" w:line="360" w:lineRule="auto"/>
        <w:jc w:val="both"/>
        <w:rPr>
          <w:rFonts w:ascii="Times New Roman" w:hAnsi="Times New Roman" w:cs="Times New Roman"/>
          <w:bCs/>
          <w:sz w:val="24"/>
          <w:szCs w:val="24"/>
        </w:rPr>
      </w:pPr>
      <w:r w:rsidRPr="00586B23">
        <w:rPr>
          <w:rFonts w:ascii="Times New Roman" w:hAnsi="Times New Roman" w:cs="Times New Roman"/>
          <w:sz w:val="24"/>
          <w:szCs w:val="24"/>
        </w:rPr>
        <w:t xml:space="preserve">подтверждение факта обработки персональных данных </w:t>
      </w:r>
      <w:r>
        <w:rPr>
          <w:rFonts w:ascii="Times New Roman" w:hAnsi="Times New Roman" w:cs="Times New Roman"/>
          <w:sz w:val="24"/>
          <w:szCs w:val="24"/>
        </w:rPr>
        <w:t>Учреждением</w:t>
      </w:r>
      <w:r w:rsidRPr="00586B23">
        <w:rPr>
          <w:rFonts w:ascii="Times New Roman" w:hAnsi="Times New Roman" w:cs="Times New Roman"/>
          <w:sz w:val="24"/>
          <w:szCs w:val="24"/>
        </w:rPr>
        <w:t>;</w:t>
      </w:r>
    </w:p>
    <w:p w:rsidR="002648F7" w:rsidRPr="00586B23" w:rsidRDefault="002648F7" w:rsidP="002648F7">
      <w:pPr>
        <w:pStyle w:val="ab"/>
        <w:numPr>
          <w:ilvl w:val="2"/>
          <w:numId w:val="32"/>
        </w:numPr>
        <w:autoSpaceDE w:val="0"/>
        <w:autoSpaceDN w:val="0"/>
        <w:adjustRightInd w:val="0"/>
        <w:spacing w:after="0" w:line="360" w:lineRule="auto"/>
        <w:jc w:val="both"/>
        <w:rPr>
          <w:rFonts w:ascii="Times New Roman" w:hAnsi="Times New Roman" w:cs="Times New Roman"/>
          <w:bCs/>
          <w:sz w:val="24"/>
          <w:szCs w:val="24"/>
        </w:rPr>
      </w:pPr>
      <w:r w:rsidRPr="00586B23">
        <w:rPr>
          <w:rFonts w:ascii="Times New Roman" w:hAnsi="Times New Roman" w:cs="Times New Roman"/>
          <w:sz w:val="24"/>
          <w:szCs w:val="24"/>
        </w:rPr>
        <w:t>правовые основания и цели обработки персональных данных;</w:t>
      </w:r>
    </w:p>
    <w:p w:rsidR="002648F7" w:rsidRPr="00586B23" w:rsidRDefault="002648F7" w:rsidP="002648F7">
      <w:pPr>
        <w:pStyle w:val="ab"/>
        <w:numPr>
          <w:ilvl w:val="2"/>
          <w:numId w:val="32"/>
        </w:numPr>
        <w:autoSpaceDE w:val="0"/>
        <w:autoSpaceDN w:val="0"/>
        <w:adjustRightInd w:val="0"/>
        <w:spacing w:after="0" w:line="360" w:lineRule="auto"/>
        <w:jc w:val="both"/>
        <w:rPr>
          <w:rFonts w:ascii="Times New Roman" w:hAnsi="Times New Roman" w:cs="Times New Roman"/>
          <w:bCs/>
          <w:sz w:val="24"/>
          <w:szCs w:val="24"/>
        </w:rPr>
      </w:pPr>
      <w:r w:rsidRPr="00586B23">
        <w:rPr>
          <w:rFonts w:ascii="Times New Roman" w:hAnsi="Times New Roman" w:cs="Times New Roman"/>
          <w:sz w:val="24"/>
          <w:szCs w:val="24"/>
        </w:rPr>
        <w:t xml:space="preserve">цели и применяемые </w:t>
      </w:r>
      <w:r>
        <w:rPr>
          <w:rFonts w:ascii="Times New Roman" w:hAnsi="Times New Roman" w:cs="Times New Roman"/>
          <w:sz w:val="24"/>
          <w:szCs w:val="24"/>
        </w:rPr>
        <w:t>Учреждением</w:t>
      </w:r>
      <w:r w:rsidRPr="00586B23">
        <w:rPr>
          <w:rFonts w:ascii="Times New Roman" w:hAnsi="Times New Roman" w:cs="Times New Roman"/>
          <w:sz w:val="24"/>
          <w:szCs w:val="24"/>
        </w:rPr>
        <w:t xml:space="preserve"> способы обработки персональных данных;</w:t>
      </w:r>
    </w:p>
    <w:p w:rsidR="002648F7" w:rsidRPr="00586B23" w:rsidRDefault="002648F7" w:rsidP="002648F7">
      <w:pPr>
        <w:pStyle w:val="ab"/>
        <w:numPr>
          <w:ilvl w:val="2"/>
          <w:numId w:val="32"/>
        </w:numPr>
        <w:autoSpaceDE w:val="0"/>
        <w:autoSpaceDN w:val="0"/>
        <w:adjustRightInd w:val="0"/>
        <w:spacing w:after="0" w:line="360" w:lineRule="auto"/>
        <w:jc w:val="both"/>
        <w:rPr>
          <w:rFonts w:ascii="Times New Roman" w:hAnsi="Times New Roman" w:cs="Times New Roman"/>
          <w:bCs/>
          <w:sz w:val="24"/>
          <w:szCs w:val="24"/>
        </w:rPr>
      </w:pPr>
      <w:r w:rsidRPr="00586B23">
        <w:rPr>
          <w:rFonts w:ascii="Times New Roman" w:hAnsi="Times New Roman" w:cs="Times New Roman"/>
          <w:sz w:val="24"/>
          <w:szCs w:val="24"/>
        </w:rPr>
        <w:t xml:space="preserve">наименование и место нахождения </w:t>
      </w:r>
      <w:r>
        <w:rPr>
          <w:rFonts w:ascii="Times New Roman" w:hAnsi="Times New Roman" w:cs="Times New Roman"/>
          <w:sz w:val="24"/>
          <w:szCs w:val="24"/>
        </w:rPr>
        <w:t>организации</w:t>
      </w:r>
      <w:r w:rsidRPr="00586B23">
        <w:rPr>
          <w:rFonts w:ascii="Times New Roman" w:hAnsi="Times New Roman" w:cs="Times New Roman"/>
          <w:sz w:val="24"/>
          <w:szCs w:val="24"/>
        </w:rPr>
        <w:t xml:space="preserve">, сведения о лицах (за исключением работников </w:t>
      </w:r>
      <w:r>
        <w:rPr>
          <w:rFonts w:ascii="Times New Roman" w:hAnsi="Times New Roman" w:cs="Times New Roman"/>
          <w:sz w:val="24"/>
          <w:szCs w:val="24"/>
        </w:rPr>
        <w:t>Учреждения</w:t>
      </w:r>
      <w:r w:rsidRPr="00586B23">
        <w:rPr>
          <w:rFonts w:ascii="Times New Roman" w:hAnsi="Times New Roman" w:cs="Times New Roman"/>
          <w:sz w:val="24"/>
          <w:szCs w:val="24"/>
        </w:rPr>
        <w:t xml:space="preserve">), которые имеют доступ к персональным данным или которым могут быть раскрыты персональные данные на основании договора с </w:t>
      </w:r>
      <w:r>
        <w:rPr>
          <w:rFonts w:ascii="Times New Roman" w:hAnsi="Times New Roman" w:cs="Times New Roman"/>
          <w:sz w:val="24"/>
          <w:szCs w:val="24"/>
        </w:rPr>
        <w:t xml:space="preserve">Учреждением, </w:t>
      </w:r>
      <w:r w:rsidRPr="00586B23">
        <w:rPr>
          <w:rFonts w:ascii="Times New Roman" w:hAnsi="Times New Roman" w:cs="Times New Roman"/>
          <w:sz w:val="24"/>
          <w:szCs w:val="24"/>
        </w:rPr>
        <w:t>на основании федеральных законов Российской Федерации</w:t>
      </w:r>
      <w:r>
        <w:rPr>
          <w:rFonts w:ascii="Times New Roman" w:hAnsi="Times New Roman" w:cs="Times New Roman"/>
          <w:sz w:val="24"/>
          <w:szCs w:val="24"/>
        </w:rPr>
        <w:t xml:space="preserve"> (иных оснований)</w:t>
      </w:r>
      <w:r w:rsidRPr="00586B23">
        <w:rPr>
          <w:rFonts w:ascii="Times New Roman" w:hAnsi="Times New Roman" w:cs="Times New Roman"/>
          <w:sz w:val="24"/>
          <w:szCs w:val="24"/>
        </w:rPr>
        <w:t>;</w:t>
      </w:r>
    </w:p>
    <w:p w:rsidR="002648F7" w:rsidRPr="00586B23" w:rsidRDefault="002648F7" w:rsidP="002648F7">
      <w:pPr>
        <w:pStyle w:val="ab"/>
        <w:numPr>
          <w:ilvl w:val="2"/>
          <w:numId w:val="32"/>
        </w:numPr>
        <w:autoSpaceDE w:val="0"/>
        <w:autoSpaceDN w:val="0"/>
        <w:adjustRightInd w:val="0"/>
        <w:spacing w:after="0" w:line="360" w:lineRule="auto"/>
        <w:jc w:val="both"/>
        <w:rPr>
          <w:rFonts w:ascii="Times New Roman" w:hAnsi="Times New Roman" w:cs="Times New Roman"/>
          <w:bCs/>
          <w:sz w:val="24"/>
          <w:szCs w:val="24"/>
        </w:rPr>
      </w:pPr>
      <w:r w:rsidRPr="00586B23">
        <w:rPr>
          <w:rFonts w:ascii="Times New Roman" w:hAnsi="Times New Roman" w:cs="Times New Roman"/>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федеральными законами Российской Федерации;</w:t>
      </w:r>
    </w:p>
    <w:p w:rsidR="002648F7" w:rsidRPr="00586B23" w:rsidRDefault="002648F7" w:rsidP="002648F7">
      <w:pPr>
        <w:pStyle w:val="ab"/>
        <w:numPr>
          <w:ilvl w:val="2"/>
          <w:numId w:val="32"/>
        </w:numPr>
        <w:autoSpaceDE w:val="0"/>
        <w:autoSpaceDN w:val="0"/>
        <w:adjustRightInd w:val="0"/>
        <w:spacing w:after="0" w:line="360" w:lineRule="auto"/>
        <w:jc w:val="both"/>
        <w:rPr>
          <w:rFonts w:ascii="Times New Roman" w:hAnsi="Times New Roman" w:cs="Times New Roman"/>
          <w:bCs/>
          <w:sz w:val="24"/>
          <w:szCs w:val="24"/>
        </w:rPr>
      </w:pPr>
      <w:r w:rsidRPr="00586B23">
        <w:rPr>
          <w:rFonts w:ascii="Times New Roman" w:hAnsi="Times New Roman" w:cs="Times New Roman"/>
          <w:sz w:val="24"/>
          <w:szCs w:val="24"/>
        </w:rPr>
        <w:t>сроки обработки персональных данных, в том числе сроки их хранения;</w:t>
      </w:r>
    </w:p>
    <w:p w:rsidR="002648F7" w:rsidRPr="002648F7" w:rsidRDefault="002648F7" w:rsidP="002648F7">
      <w:pPr>
        <w:pStyle w:val="ab"/>
        <w:numPr>
          <w:ilvl w:val="2"/>
          <w:numId w:val="32"/>
        </w:numPr>
        <w:autoSpaceDE w:val="0"/>
        <w:autoSpaceDN w:val="0"/>
        <w:adjustRightInd w:val="0"/>
        <w:spacing w:after="0" w:line="360" w:lineRule="auto"/>
        <w:jc w:val="both"/>
        <w:rPr>
          <w:rFonts w:ascii="Times New Roman" w:hAnsi="Times New Roman" w:cs="Times New Roman"/>
          <w:bCs/>
          <w:sz w:val="24"/>
          <w:szCs w:val="24"/>
        </w:rPr>
      </w:pPr>
      <w:r w:rsidRPr="00586B23">
        <w:rPr>
          <w:rFonts w:ascii="Times New Roman" w:hAnsi="Times New Roman" w:cs="Times New Roman"/>
          <w:sz w:val="24"/>
          <w:szCs w:val="24"/>
        </w:rPr>
        <w:t>иные сведения, предусмотренные Федеральным законом «О персональных данных» или другими федеральными законами.</w:t>
      </w:r>
    </w:p>
    <w:p w:rsidR="002648F7" w:rsidRPr="00586B23" w:rsidRDefault="002648F7" w:rsidP="002648F7">
      <w:pPr>
        <w:pStyle w:val="ab"/>
        <w:numPr>
          <w:ilvl w:val="1"/>
          <w:numId w:val="32"/>
        </w:numPr>
        <w:autoSpaceDE w:val="0"/>
        <w:autoSpaceDN w:val="0"/>
        <w:adjustRightInd w:val="0"/>
        <w:spacing w:after="0" w:line="360" w:lineRule="auto"/>
        <w:jc w:val="both"/>
        <w:rPr>
          <w:rFonts w:ascii="Times New Roman" w:hAnsi="Times New Roman" w:cs="Times New Roman"/>
          <w:bCs/>
          <w:sz w:val="24"/>
          <w:szCs w:val="24"/>
        </w:rPr>
      </w:pPr>
      <w:r w:rsidRPr="00586B23">
        <w:rPr>
          <w:rFonts w:ascii="Times New Roman" w:hAnsi="Times New Roman" w:cs="Times New Roman"/>
          <w:sz w:val="24"/>
          <w:szCs w:val="24"/>
        </w:rPr>
        <w:t xml:space="preserve">Субъект персональных данных вправе требовать от </w:t>
      </w:r>
      <w:r>
        <w:rPr>
          <w:rFonts w:ascii="Times New Roman" w:hAnsi="Times New Roman" w:cs="Times New Roman"/>
          <w:sz w:val="24"/>
          <w:szCs w:val="24"/>
        </w:rPr>
        <w:t>Учреждения</w:t>
      </w:r>
      <w:r w:rsidRPr="00586B23">
        <w:rPr>
          <w:rFonts w:ascii="Times New Roman" w:hAnsi="Times New Roman" w:cs="Times New Roman"/>
          <w:sz w:val="24"/>
          <w:szCs w:val="24"/>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648F7" w:rsidRDefault="002648F7" w:rsidP="002648F7"/>
    <w:p w:rsidR="002648F7" w:rsidRPr="00586B23" w:rsidRDefault="002648F7" w:rsidP="002648F7">
      <w:pPr>
        <w:pStyle w:val="ab"/>
        <w:numPr>
          <w:ilvl w:val="1"/>
          <w:numId w:val="32"/>
        </w:numPr>
        <w:autoSpaceDE w:val="0"/>
        <w:autoSpaceDN w:val="0"/>
        <w:adjustRightInd w:val="0"/>
        <w:spacing w:after="0" w:line="360" w:lineRule="auto"/>
        <w:jc w:val="both"/>
        <w:rPr>
          <w:rFonts w:ascii="Times New Roman" w:hAnsi="Times New Roman" w:cs="Times New Roman"/>
          <w:bCs/>
          <w:sz w:val="24"/>
          <w:szCs w:val="24"/>
        </w:rPr>
      </w:pPr>
      <w:r w:rsidRPr="00586B23">
        <w:rPr>
          <w:rFonts w:ascii="Times New Roman" w:hAnsi="Times New Roman" w:cs="Times New Roman"/>
          <w:sz w:val="24"/>
          <w:szCs w:val="24"/>
        </w:rPr>
        <w:t xml:space="preserve">Субъект персональных данных вправе обжаловать действия или бездействие </w:t>
      </w:r>
      <w:r>
        <w:rPr>
          <w:rFonts w:ascii="Times New Roman" w:hAnsi="Times New Roman" w:cs="Times New Roman"/>
          <w:sz w:val="24"/>
          <w:szCs w:val="24"/>
        </w:rPr>
        <w:t>Уреждения</w:t>
      </w:r>
      <w:r w:rsidRPr="00586B23">
        <w:rPr>
          <w:rFonts w:ascii="Times New Roman" w:hAnsi="Times New Roman" w:cs="Times New Roman"/>
          <w:sz w:val="24"/>
          <w:szCs w:val="24"/>
        </w:rPr>
        <w:t xml:space="preserve"> в уполномоченный орган по защите прав субъектов персональных данных или в судебном порядке.</w:t>
      </w:r>
    </w:p>
    <w:p w:rsidR="002648F7" w:rsidRPr="00586B23" w:rsidRDefault="002648F7" w:rsidP="002648F7">
      <w:pPr>
        <w:pStyle w:val="ab"/>
        <w:numPr>
          <w:ilvl w:val="1"/>
          <w:numId w:val="32"/>
        </w:numPr>
        <w:autoSpaceDE w:val="0"/>
        <w:autoSpaceDN w:val="0"/>
        <w:adjustRightInd w:val="0"/>
        <w:spacing w:after="0" w:line="360" w:lineRule="auto"/>
        <w:jc w:val="both"/>
        <w:rPr>
          <w:rFonts w:ascii="Times New Roman" w:hAnsi="Times New Roman" w:cs="Times New Roman"/>
          <w:bCs/>
          <w:sz w:val="24"/>
          <w:szCs w:val="24"/>
        </w:rPr>
      </w:pPr>
      <w:r w:rsidRPr="00586B23">
        <w:rPr>
          <w:rFonts w:ascii="Times New Roman" w:hAnsi="Times New Roman" w:cs="Times New Roman"/>
          <w:sz w:val="24"/>
          <w:szCs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648F7" w:rsidRDefault="002648F7" w:rsidP="002648F7">
      <w:pPr>
        <w:pStyle w:val="ab"/>
        <w:numPr>
          <w:ilvl w:val="0"/>
          <w:numId w:val="32"/>
        </w:numPr>
        <w:autoSpaceDE w:val="0"/>
        <w:autoSpaceDN w:val="0"/>
        <w:adjustRightInd w:val="0"/>
        <w:spacing w:after="0" w:line="360" w:lineRule="auto"/>
        <w:jc w:val="both"/>
        <w:outlineLvl w:val="0"/>
        <w:rPr>
          <w:rFonts w:ascii="Times New Roman" w:hAnsi="Times New Roman" w:cs="Times New Roman"/>
          <w:b/>
          <w:bCs/>
          <w:sz w:val="24"/>
          <w:szCs w:val="24"/>
        </w:rPr>
      </w:pPr>
      <w:bookmarkStart w:id="12" w:name="_Toc394937621"/>
      <w:bookmarkStart w:id="13" w:name="_Toc397673875"/>
      <w:r w:rsidRPr="00586B23">
        <w:rPr>
          <w:rFonts w:ascii="Times New Roman" w:hAnsi="Times New Roman" w:cs="Times New Roman"/>
          <w:b/>
          <w:bCs/>
          <w:sz w:val="24"/>
          <w:szCs w:val="24"/>
        </w:rPr>
        <w:t>Реализация требований к защите персональных данных</w:t>
      </w:r>
      <w:bookmarkEnd w:id="12"/>
      <w:r>
        <w:rPr>
          <w:rFonts w:ascii="Times New Roman" w:hAnsi="Times New Roman" w:cs="Times New Roman"/>
          <w:b/>
          <w:bCs/>
          <w:sz w:val="24"/>
          <w:szCs w:val="24"/>
        </w:rPr>
        <w:t>.</w:t>
      </w:r>
      <w:bookmarkEnd w:id="13"/>
    </w:p>
    <w:p w:rsidR="002648F7" w:rsidRPr="00586B23" w:rsidRDefault="002648F7" w:rsidP="002648F7">
      <w:pPr>
        <w:pStyle w:val="ab"/>
        <w:numPr>
          <w:ilvl w:val="1"/>
          <w:numId w:val="32"/>
        </w:numPr>
        <w:autoSpaceDE w:val="0"/>
        <w:autoSpaceDN w:val="0"/>
        <w:adjustRightInd w:val="0"/>
        <w:spacing w:after="0" w:line="360" w:lineRule="auto"/>
        <w:jc w:val="both"/>
        <w:rPr>
          <w:rFonts w:ascii="Times New Roman" w:hAnsi="Times New Roman" w:cs="Times New Roman"/>
          <w:bCs/>
          <w:sz w:val="24"/>
          <w:szCs w:val="24"/>
        </w:rPr>
      </w:pPr>
      <w:r w:rsidRPr="00586B23">
        <w:rPr>
          <w:rFonts w:ascii="Times New Roman" w:hAnsi="Times New Roman" w:cs="Times New Roman"/>
          <w:bCs/>
          <w:sz w:val="24"/>
          <w:szCs w:val="24"/>
        </w:rPr>
        <w:t xml:space="preserve">Реализация требований к защите персональных данных в </w:t>
      </w:r>
      <w:r>
        <w:rPr>
          <w:rFonts w:ascii="Times New Roman" w:hAnsi="Times New Roman" w:cs="Times New Roman"/>
          <w:bCs/>
          <w:sz w:val="24"/>
          <w:szCs w:val="24"/>
        </w:rPr>
        <w:t>Учреждении</w:t>
      </w:r>
      <w:r w:rsidRPr="00586B23">
        <w:rPr>
          <w:rFonts w:ascii="Times New Roman" w:hAnsi="Times New Roman" w:cs="Times New Roman"/>
          <w:bCs/>
          <w:sz w:val="24"/>
          <w:szCs w:val="24"/>
        </w:rPr>
        <w:t xml:space="preserve"> осуществляется применением мер защиты персональных данных, предусмотренных Прика</w:t>
      </w:r>
      <w:r>
        <w:rPr>
          <w:rFonts w:ascii="Times New Roman" w:hAnsi="Times New Roman" w:cs="Times New Roman"/>
          <w:bCs/>
          <w:sz w:val="24"/>
          <w:szCs w:val="24"/>
        </w:rPr>
        <w:t>зом ФСТЭК № 21 и Постановлением Правительства Российской Федерации от 1 ноября 2012 года № 1119</w:t>
      </w:r>
      <w:r w:rsidRPr="00586B23">
        <w:rPr>
          <w:rFonts w:ascii="Times New Roman" w:hAnsi="Times New Roman" w:cs="Times New Roman"/>
          <w:bCs/>
          <w:sz w:val="24"/>
          <w:szCs w:val="24"/>
        </w:rPr>
        <w:t>.</w:t>
      </w:r>
    </w:p>
    <w:p w:rsidR="002648F7" w:rsidRPr="00C14C8D" w:rsidRDefault="002648F7" w:rsidP="002648F7">
      <w:pPr>
        <w:pStyle w:val="ab"/>
        <w:numPr>
          <w:ilvl w:val="1"/>
          <w:numId w:val="32"/>
        </w:numPr>
        <w:autoSpaceDE w:val="0"/>
        <w:autoSpaceDN w:val="0"/>
        <w:adjustRightInd w:val="0"/>
        <w:spacing w:after="0" w:line="360" w:lineRule="auto"/>
        <w:jc w:val="both"/>
        <w:rPr>
          <w:rFonts w:ascii="Times New Roman" w:hAnsi="Times New Roman" w:cs="Times New Roman"/>
          <w:bCs/>
          <w:sz w:val="24"/>
          <w:szCs w:val="24"/>
        </w:rPr>
      </w:pPr>
      <w:r w:rsidRPr="00586B23">
        <w:rPr>
          <w:rFonts w:ascii="Times New Roman" w:hAnsi="Times New Roman" w:cs="Times New Roman"/>
          <w:sz w:val="24"/>
          <w:szCs w:val="24"/>
        </w:rPr>
        <w:t xml:space="preserve">Реализация требований к защите персональных данных в </w:t>
      </w:r>
      <w:r>
        <w:rPr>
          <w:rFonts w:ascii="Times New Roman" w:hAnsi="Times New Roman" w:cs="Times New Roman"/>
          <w:sz w:val="24"/>
          <w:szCs w:val="24"/>
        </w:rPr>
        <w:t>Учреждении</w:t>
      </w:r>
      <w:r w:rsidRPr="00586B23">
        <w:rPr>
          <w:rFonts w:ascii="Times New Roman" w:hAnsi="Times New Roman" w:cs="Times New Roman"/>
          <w:sz w:val="24"/>
          <w:szCs w:val="24"/>
        </w:rPr>
        <w:t xml:space="preserve"> включает в себя проведение следующих мероприятий:</w:t>
      </w:r>
    </w:p>
    <w:p w:rsidR="002648F7" w:rsidRPr="006A635A" w:rsidRDefault="002648F7" w:rsidP="002648F7">
      <w:pPr>
        <w:pStyle w:val="ab"/>
        <w:numPr>
          <w:ilvl w:val="2"/>
          <w:numId w:val="32"/>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sz w:val="24"/>
          <w:szCs w:val="24"/>
        </w:rPr>
        <w:t>Определение категории персональных данных, обрабатываемых в ИСПДн;</w:t>
      </w:r>
    </w:p>
    <w:p w:rsidR="002648F7" w:rsidRPr="006A635A" w:rsidRDefault="002648F7" w:rsidP="002648F7">
      <w:pPr>
        <w:pStyle w:val="ab"/>
        <w:numPr>
          <w:ilvl w:val="2"/>
          <w:numId w:val="32"/>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sz w:val="24"/>
          <w:szCs w:val="24"/>
        </w:rPr>
        <w:t>Определение угроз безопасности персональных данных в ИСПДн;</w:t>
      </w:r>
    </w:p>
    <w:p w:rsidR="002648F7" w:rsidRPr="006A635A" w:rsidRDefault="002648F7" w:rsidP="002648F7">
      <w:pPr>
        <w:pStyle w:val="ab"/>
        <w:numPr>
          <w:ilvl w:val="2"/>
          <w:numId w:val="32"/>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sz w:val="24"/>
          <w:szCs w:val="24"/>
        </w:rPr>
        <w:t>Определение необходимого уровня защищенности персональных данных на основе анализа угроз безопасности и возможного ущерба Учреждения при реализации угроз безопасности персональных данных.</w:t>
      </w:r>
    </w:p>
    <w:p w:rsidR="002648F7" w:rsidRDefault="002648F7" w:rsidP="002648F7">
      <w:pPr>
        <w:pStyle w:val="ab"/>
        <w:numPr>
          <w:ilvl w:val="2"/>
          <w:numId w:val="32"/>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Реализация технических и организационных мер по защите персональных данных, обрабатываемых в ИСПДн,  на основе требований Постановления  Правительства Российской Федерации от 1 ноября 2012 года № 1119 и  требований Приказа ФСТЭК № 21. </w:t>
      </w:r>
    </w:p>
    <w:p w:rsidR="002648F7" w:rsidRDefault="002648F7" w:rsidP="002648F7">
      <w:pPr>
        <w:pStyle w:val="ab"/>
        <w:numPr>
          <w:ilvl w:val="0"/>
          <w:numId w:val="32"/>
        </w:numPr>
        <w:autoSpaceDE w:val="0"/>
        <w:autoSpaceDN w:val="0"/>
        <w:adjustRightInd w:val="0"/>
        <w:spacing w:after="0" w:line="360" w:lineRule="auto"/>
        <w:jc w:val="both"/>
        <w:outlineLvl w:val="0"/>
        <w:rPr>
          <w:rFonts w:ascii="Times New Roman" w:hAnsi="Times New Roman" w:cs="Times New Roman"/>
          <w:b/>
          <w:bCs/>
          <w:sz w:val="24"/>
          <w:szCs w:val="24"/>
        </w:rPr>
      </w:pPr>
      <w:bookmarkStart w:id="14" w:name="_Toc394937622"/>
      <w:bookmarkStart w:id="15" w:name="_Toc397673876"/>
      <w:r w:rsidRPr="00FA09CA">
        <w:rPr>
          <w:rFonts w:ascii="Times New Roman" w:hAnsi="Times New Roman" w:cs="Times New Roman"/>
          <w:b/>
          <w:bCs/>
          <w:sz w:val="24"/>
          <w:szCs w:val="24"/>
        </w:rPr>
        <w:t>Заключительные положения.</w:t>
      </w:r>
      <w:bookmarkEnd w:id="14"/>
      <w:bookmarkEnd w:id="15"/>
    </w:p>
    <w:p w:rsidR="002648F7" w:rsidRPr="00FA09CA" w:rsidRDefault="002648F7" w:rsidP="002648F7">
      <w:pPr>
        <w:pStyle w:val="ab"/>
        <w:numPr>
          <w:ilvl w:val="1"/>
          <w:numId w:val="32"/>
        </w:numPr>
        <w:autoSpaceDE w:val="0"/>
        <w:autoSpaceDN w:val="0"/>
        <w:adjustRightInd w:val="0"/>
        <w:spacing w:after="0" w:line="360" w:lineRule="auto"/>
        <w:jc w:val="both"/>
        <w:rPr>
          <w:rFonts w:ascii="Times New Roman" w:hAnsi="Times New Roman" w:cs="Times New Roman"/>
          <w:bCs/>
          <w:sz w:val="24"/>
          <w:szCs w:val="24"/>
        </w:rPr>
      </w:pPr>
      <w:r w:rsidRPr="00FA09CA">
        <w:rPr>
          <w:rFonts w:ascii="Times New Roman" w:hAnsi="Times New Roman" w:cs="Times New Roman"/>
          <w:sz w:val="24"/>
          <w:szCs w:val="24"/>
        </w:rPr>
        <w:t xml:space="preserve">Настоящая Политика является внутренним документом </w:t>
      </w:r>
      <w:r>
        <w:rPr>
          <w:rFonts w:ascii="Times New Roman" w:hAnsi="Times New Roman" w:cs="Times New Roman"/>
          <w:sz w:val="24"/>
          <w:szCs w:val="24"/>
        </w:rPr>
        <w:t>Учреждения</w:t>
      </w:r>
      <w:r w:rsidRPr="00FA09CA">
        <w:rPr>
          <w:rFonts w:ascii="Times New Roman" w:hAnsi="Times New Roman" w:cs="Times New Roman"/>
          <w:sz w:val="24"/>
          <w:szCs w:val="24"/>
        </w:rPr>
        <w:t xml:space="preserve">, общедоступной и подлежит размещению на официальном сайте </w:t>
      </w:r>
      <w:r>
        <w:rPr>
          <w:rFonts w:ascii="Times New Roman" w:hAnsi="Times New Roman" w:cs="Times New Roman"/>
          <w:sz w:val="24"/>
          <w:szCs w:val="24"/>
        </w:rPr>
        <w:t>Учреждения</w:t>
      </w:r>
      <w:r w:rsidRPr="00FA09CA">
        <w:rPr>
          <w:rFonts w:ascii="Times New Roman" w:hAnsi="Times New Roman" w:cs="Times New Roman"/>
          <w:sz w:val="24"/>
          <w:szCs w:val="24"/>
        </w:rPr>
        <w:t>.</w:t>
      </w:r>
    </w:p>
    <w:p w:rsidR="002648F7" w:rsidRPr="00FA09CA" w:rsidRDefault="002648F7" w:rsidP="002648F7">
      <w:pPr>
        <w:pStyle w:val="ab"/>
        <w:numPr>
          <w:ilvl w:val="1"/>
          <w:numId w:val="32"/>
        </w:numPr>
        <w:autoSpaceDE w:val="0"/>
        <w:autoSpaceDN w:val="0"/>
        <w:adjustRightInd w:val="0"/>
        <w:spacing w:after="0" w:line="360" w:lineRule="auto"/>
        <w:jc w:val="both"/>
        <w:rPr>
          <w:rFonts w:ascii="Times New Roman" w:hAnsi="Times New Roman" w:cs="Times New Roman"/>
          <w:bCs/>
          <w:sz w:val="24"/>
          <w:szCs w:val="24"/>
        </w:rPr>
      </w:pPr>
      <w:r w:rsidRPr="00FA09CA">
        <w:rPr>
          <w:rFonts w:ascii="Times New Roman" w:hAnsi="Times New Roman" w:cs="Times New Roman"/>
          <w:sz w:val="24"/>
          <w:szCs w:val="24"/>
        </w:rPr>
        <w:t>Настоящая Политика подлежит изменению, дополнению в случае принятия новых законодательных актов и специальных нормативных документов по обработке и защите персональных данных.</w:t>
      </w:r>
    </w:p>
    <w:p w:rsidR="002648F7" w:rsidRPr="00FA09CA" w:rsidRDefault="002648F7" w:rsidP="002648F7">
      <w:pPr>
        <w:pStyle w:val="ab"/>
        <w:numPr>
          <w:ilvl w:val="1"/>
          <w:numId w:val="32"/>
        </w:numPr>
        <w:autoSpaceDE w:val="0"/>
        <w:autoSpaceDN w:val="0"/>
        <w:adjustRightInd w:val="0"/>
        <w:spacing w:after="0" w:line="360" w:lineRule="auto"/>
        <w:jc w:val="both"/>
        <w:rPr>
          <w:rFonts w:ascii="Times New Roman" w:hAnsi="Times New Roman" w:cs="Times New Roman"/>
          <w:bCs/>
          <w:sz w:val="24"/>
          <w:szCs w:val="24"/>
        </w:rPr>
      </w:pPr>
      <w:r w:rsidRPr="00FA09CA">
        <w:rPr>
          <w:rFonts w:ascii="Times New Roman" w:hAnsi="Times New Roman" w:cs="Times New Roman"/>
          <w:sz w:val="24"/>
          <w:szCs w:val="24"/>
        </w:rPr>
        <w:t xml:space="preserve">Ответственность работников </w:t>
      </w:r>
      <w:r>
        <w:rPr>
          <w:rFonts w:ascii="Times New Roman" w:hAnsi="Times New Roman" w:cs="Times New Roman"/>
          <w:sz w:val="24"/>
          <w:szCs w:val="24"/>
        </w:rPr>
        <w:t>Учреждения</w:t>
      </w:r>
      <w:r w:rsidRPr="00FA09CA">
        <w:rPr>
          <w:rFonts w:ascii="Times New Roman" w:hAnsi="Times New Roman" w:cs="Times New Roman"/>
          <w:sz w:val="24"/>
          <w:szCs w:val="24"/>
        </w:rPr>
        <w:t>, имеющих доступ к персональным данным, за невыполнение требований норм, регулирующих обработку и защиту персональных данных, определяется в соответств</w:t>
      </w:r>
      <w:r>
        <w:rPr>
          <w:rFonts w:ascii="Times New Roman" w:hAnsi="Times New Roman" w:cs="Times New Roman"/>
          <w:sz w:val="24"/>
          <w:szCs w:val="24"/>
        </w:rPr>
        <w:t>ии с законодательством Российско</w:t>
      </w:r>
      <w:r w:rsidRPr="00FA09CA">
        <w:rPr>
          <w:rFonts w:ascii="Times New Roman" w:hAnsi="Times New Roman" w:cs="Times New Roman"/>
          <w:sz w:val="24"/>
          <w:szCs w:val="24"/>
        </w:rPr>
        <w:t>й Федерации.</w:t>
      </w:r>
    </w:p>
    <w:p w:rsidR="002648F7" w:rsidRPr="002648F7" w:rsidRDefault="002648F7" w:rsidP="002648F7">
      <w:pPr>
        <w:sectPr w:rsidR="002648F7" w:rsidRPr="002648F7" w:rsidSect="004A53FD">
          <w:pgSz w:w="11906" w:h="16838"/>
          <w:pgMar w:top="1134" w:right="851" w:bottom="1418" w:left="1701" w:header="709" w:footer="709" w:gutter="0"/>
          <w:cols w:space="708"/>
          <w:titlePg/>
          <w:docGrid w:linePitch="360"/>
        </w:sectPr>
      </w:pPr>
    </w:p>
    <w:bookmarkEnd w:id="8"/>
    <w:bookmarkEnd w:id="9"/>
    <w:p w:rsidR="009613B6" w:rsidRDefault="009613B6" w:rsidP="004A26F3">
      <w:pPr>
        <w:pStyle w:val="ab"/>
        <w:autoSpaceDE w:val="0"/>
        <w:autoSpaceDN w:val="0"/>
        <w:adjustRightInd w:val="0"/>
        <w:spacing w:after="0" w:line="360" w:lineRule="auto"/>
        <w:ind w:left="792"/>
        <w:jc w:val="both"/>
        <w:rPr>
          <w:rFonts w:ascii="Times New Roman" w:hAnsi="Times New Roman" w:cs="Times New Roman"/>
          <w:bCs/>
          <w:sz w:val="24"/>
          <w:szCs w:val="24"/>
        </w:rPr>
      </w:pPr>
    </w:p>
    <w:p w:rsidR="005A1F41" w:rsidRPr="00FA09CA" w:rsidRDefault="005A1F41" w:rsidP="004A26F3">
      <w:pPr>
        <w:pStyle w:val="ab"/>
        <w:autoSpaceDE w:val="0"/>
        <w:autoSpaceDN w:val="0"/>
        <w:adjustRightInd w:val="0"/>
        <w:spacing w:after="0" w:line="360" w:lineRule="auto"/>
        <w:ind w:left="792"/>
        <w:jc w:val="both"/>
        <w:rPr>
          <w:rFonts w:ascii="Times New Roman" w:hAnsi="Times New Roman" w:cs="Times New Roman"/>
          <w:bCs/>
          <w:sz w:val="24"/>
          <w:szCs w:val="24"/>
        </w:rPr>
      </w:pPr>
    </w:p>
    <w:p w:rsidR="002648F7" w:rsidRPr="00AE78DB" w:rsidRDefault="002648F7" w:rsidP="002648F7">
      <w:pPr>
        <w:pStyle w:val="ab"/>
        <w:numPr>
          <w:ilvl w:val="0"/>
          <w:numId w:val="32"/>
        </w:numPr>
        <w:spacing w:line="360" w:lineRule="auto"/>
        <w:jc w:val="both"/>
        <w:outlineLvl w:val="0"/>
        <w:rPr>
          <w:rFonts w:ascii="Times New Roman" w:hAnsi="Times New Roman"/>
          <w:b/>
          <w:sz w:val="24"/>
          <w:szCs w:val="24"/>
        </w:rPr>
      </w:pPr>
      <w:bookmarkStart w:id="16" w:name="_Toc394933711"/>
      <w:bookmarkStart w:id="17" w:name="_Toc394937623"/>
      <w:bookmarkStart w:id="18" w:name="_Toc397673877"/>
      <w:r w:rsidRPr="00AE78DB">
        <w:rPr>
          <w:rFonts w:ascii="Times New Roman" w:hAnsi="Times New Roman"/>
          <w:b/>
          <w:sz w:val="24"/>
          <w:szCs w:val="24"/>
        </w:rPr>
        <w:t>Лист ознакомлений</w:t>
      </w:r>
      <w:r>
        <w:rPr>
          <w:rFonts w:ascii="Times New Roman" w:hAnsi="Times New Roman"/>
          <w:b/>
          <w:sz w:val="24"/>
          <w:szCs w:val="24"/>
        </w:rPr>
        <w:t>.</w:t>
      </w:r>
    </w:p>
    <w:p w:rsidR="002648F7" w:rsidRPr="00AE78DB" w:rsidRDefault="002648F7" w:rsidP="002648F7">
      <w:pPr>
        <w:pStyle w:val="ab"/>
        <w:widowControl w:val="0"/>
        <w:spacing w:line="360" w:lineRule="auto"/>
        <w:ind w:left="360" w:firstLine="348"/>
        <w:rPr>
          <w:rFonts w:ascii="Times New Roman" w:hAnsi="Times New Roman"/>
          <w:sz w:val="24"/>
          <w:szCs w:val="24"/>
        </w:rPr>
      </w:pPr>
      <w:r w:rsidRPr="00AE78DB">
        <w:rPr>
          <w:rFonts w:ascii="Times New Roman" w:hAnsi="Times New Roman"/>
          <w:sz w:val="24"/>
          <w:szCs w:val="24"/>
        </w:rPr>
        <w:t>С</w:t>
      </w:r>
      <w:r>
        <w:rPr>
          <w:rFonts w:ascii="Times New Roman" w:hAnsi="Times New Roman"/>
          <w:sz w:val="24"/>
          <w:szCs w:val="24"/>
        </w:rPr>
        <w:t xml:space="preserve"> </w:t>
      </w:r>
      <w:r w:rsidRPr="00AE78DB">
        <w:rPr>
          <w:rFonts w:ascii="Times New Roman" w:hAnsi="Times New Roman"/>
          <w:sz w:val="24"/>
          <w:szCs w:val="24"/>
        </w:rPr>
        <w:t xml:space="preserve"> </w:t>
      </w:r>
      <w:r>
        <w:rPr>
          <w:rFonts w:ascii="Times New Roman" w:hAnsi="Times New Roman"/>
          <w:sz w:val="24"/>
          <w:szCs w:val="24"/>
        </w:rPr>
        <w:t xml:space="preserve">Политикой в отношении обработки персональных данных </w:t>
      </w:r>
      <w:r w:rsidRPr="00AE78DB">
        <w:rPr>
          <w:rFonts w:ascii="Times New Roman" w:hAnsi="Times New Roman"/>
          <w:sz w:val="24"/>
          <w:szCs w:val="24"/>
        </w:rPr>
        <w:t xml:space="preserve"> ознакомлен:</w:t>
      </w:r>
    </w:p>
    <w:tbl>
      <w:tblPr>
        <w:tblpPr w:leftFromText="180" w:rightFromText="180" w:vertAnchor="text" w:horzAnchor="margin" w:tblpXSpec="center" w:tblpY="426"/>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
        <w:gridCol w:w="3750"/>
        <w:gridCol w:w="2058"/>
        <w:gridCol w:w="2014"/>
        <w:gridCol w:w="1124"/>
      </w:tblGrid>
      <w:tr w:rsidR="002648F7" w:rsidRPr="00AE78DB" w:rsidTr="004404DE">
        <w:trPr>
          <w:trHeight w:val="1125"/>
        </w:trPr>
        <w:tc>
          <w:tcPr>
            <w:tcW w:w="826" w:type="dxa"/>
          </w:tcPr>
          <w:p w:rsidR="002648F7" w:rsidRPr="00AE78DB" w:rsidRDefault="002648F7" w:rsidP="004404DE">
            <w:pPr>
              <w:jc w:val="center"/>
              <w:rPr>
                <w:rFonts w:ascii="Times New Roman" w:eastAsia="Calibri" w:hAnsi="Times New Roman" w:cs="Times New Roman"/>
                <w:sz w:val="24"/>
                <w:szCs w:val="24"/>
              </w:rPr>
            </w:pPr>
            <w:r w:rsidRPr="00AE78DB">
              <w:rPr>
                <w:rFonts w:ascii="Times New Roman" w:eastAsia="Calibri" w:hAnsi="Times New Roman" w:cs="Times New Roman"/>
                <w:sz w:val="24"/>
                <w:szCs w:val="24"/>
              </w:rPr>
              <w:t>№ п/п</w:t>
            </w:r>
          </w:p>
        </w:tc>
        <w:tc>
          <w:tcPr>
            <w:tcW w:w="3750" w:type="dxa"/>
            <w:vAlign w:val="center"/>
          </w:tcPr>
          <w:p w:rsidR="002648F7" w:rsidRPr="00AE78DB" w:rsidRDefault="002648F7" w:rsidP="004404DE">
            <w:pPr>
              <w:jc w:val="center"/>
              <w:rPr>
                <w:rFonts w:ascii="Times New Roman" w:eastAsia="Calibri" w:hAnsi="Times New Roman" w:cs="Times New Roman"/>
                <w:sz w:val="24"/>
                <w:szCs w:val="24"/>
              </w:rPr>
            </w:pPr>
            <w:r w:rsidRPr="00AE78DB">
              <w:rPr>
                <w:rFonts w:ascii="Times New Roman" w:eastAsia="Calibri" w:hAnsi="Times New Roman" w:cs="Times New Roman"/>
                <w:sz w:val="24"/>
                <w:szCs w:val="24"/>
              </w:rPr>
              <w:t>Фамилия, имя, отчество</w:t>
            </w:r>
          </w:p>
        </w:tc>
        <w:tc>
          <w:tcPr>
            <w:tcW w:w="2058" w:type="dxa"/>
            <w:vAlign w:val="center"/>
          </w:tcPr>
          <w:p w:rsidR="002648F7" w:rsidRPr="00AE78DB" w:rsidRDefault="002648F7" w:rsidP="004404DE">
            <w:pPr>
              <w:jc w:val="center"/>
              <w:rPr>
                <w:rFonts w:ascii="Times New Roman" w:eastAsia="Calibri" w:hAnsi="Times New Roman" w:cs="Times New Roman"/>
                <w:sz w:val="24"/>
                <w:szCs w:val="24"/>
              </w:rPr>
            </w:pPr>
            <w:r w:rsidRPr="00AE78DB">
              <w:rPr>
                <w:rFonts w:ascii="Times New Roman" w:eastAsia="Calibri" w:hAnsi="Times New Roman" w:cs="Times New Roman"/>
                <w:sz w:val="24"/>
                <w:szCs w:val="24"/>
              </w:rPr>
              <w:t xml:space="preserve">Наименование подразделения, </w:t>
            </w:r>
            <w:r>
              <w:rPr>
                <w:rFonts w:ascii="Times New Roman" w:eastAsia="Calibri" w:hAnsi="Times New Roman" w:cs="Times New Roman"/>
                <w:sz w:val="24"/>
                <w:szCs w:val="24"/>
              </w:rPr>
              <w:t>должность</w:t>
            </w:r>
          </w:p>
        </w:tc>
        <w:tc>
          <w:tcPr>
            <w:tcW w:w="2014" w:type="dxa"/>
            <w:vAlign w:val="center"/>
          </w:tcPr>
          <w:p w:rsidR="002648F7" w:rsidRPr="00AE78DB" w:rsidRDefault="002648F7" w:rsidP="004404DE">
            <w:pPr>
              <w:jc w:val="center"/>
              <w:rPr>
                <w:rFonts w:ascii="Times New Roman" w:eastAsia="Calibri" w:hAnsi="Times New Roman" w:cs="Times New Roman"/>
                <w:sz w:val="24"/>
                <w:szCs w:val="24"/>
              </w:rPr>
            </w:pPr>
            <w:r w:rsidRPr="00AE78DB">
              <w:rPr>
                <w:rFonts w:ascii="Times New Roman" w:eastAsia="Calibri" w:hAnsi="Times New Roman" w:cs="Times New Roman"/>
                <w:sz w:val="24"/>
                <w:szCs w:val="24"/>
              </w:rPr>
              <w:t>Дата ознакомления</w:t>
            </w:r>
          </w:p>
        </w:tc>
        <w:tc>
          <w:tcPr>
            <w:tcW w:w="1124" w:type="dxa"/>
            <w:vAlign w:val="center"/>
          </w:tcPr>
          <w:p w:rsidR="002648F7" w:rsidRPr="00AE78DB" w:rsidRDefault="002648F7" w:rsidP="004404DE">
            <w:pPr>
              <w:jc w:val="center"/>
              <w:rPr>
                <w:rFonts w:ascii="Times New Roman" w:eastAsia="Calibri" w:hAnsi="Times New Roman" w:cs="Times New Roman"/>
                <w:sz w:val="24"/>
                <w:szCs w:val="24"/>
              </w:rPr>
            </w:pPr>
            <w:r w:rsidRPr="00AE78DB">
              <w:rPr>
                <w:rFonts w:ascii="Times New Roman" w:eastAsia="Calibri" w:hAnsi="Times New Roman" w:cs="Times New Roman"/>
                <w:sz w:val="24"/>
                <w:szCs w:val="24"/>
              </w:rPr>
              <w:t>Роспись</w:t>
            </w:r>
          </w:p>
        </w:tc>
      </w:tr>
      <w:tr w:rsidR="002648F7" w:rsidRPr="00EA6D14" w:rsidTr="004404DE">
        <w:tc>
          <w:tcPr>
            <w:tcW w:w="826" w:type="dxa"/>
          </w:tcPr>
          <w:p w:rsidR="002648F7" w:rsidRPr="00EA6D14" w:rsidRDefault="002648F7" w:rsidP="004404DE">
            <w:pPr>
              <w:jc w:val="center"/>
              <w:rPr>
                <w:rFonts w:eastAsia="Calibri"/>
                <w:b/>
                <w:sz w:val="26"/>
                <w:szCs w:val="26"/>
              </w:rPr>
            </w:pPr>
          </w:p>
        </w:tc>
        <w:tc>
          <w:tcPr>
            <w:tcW w:w="3750" w:type="dxa"/>
          </w:tcPr>
          <w:p w:rsidR="002648F7" w:rsidRPr="00EA6D14" w:rsidRDefault="002648F7" w:rsidP="004404DE">
            <w:pPr>
              <w:jc w:val="center"/>
              <w:rPr>
                <w:rFonts w:eastAsia="Calibri"/>
                <w:b/>
                <w:sz w:val="26"/>
                <w:szCs w:val="26"/>
              </w:rPr>
            </w:pPr>
          </w:p>
        </w:tc>
        <w:tc>
          <w:tcPr>
            <w:tcW w:w="2058" w:type="dxa"/>
          </w:tcPr>
          <w:p w:rsidR="002648F7" w:rsidRPr="00EA6D14" w:rsidRDefault="002648F7" w:rsidP="004404DE">
            <w:pPr>
              <w:jc w:val="center"/>
              <w:rPr>
                <w:rFonts w:eastAsia="Calibri"/>
                <w:b/>
                <w:sz w:val="26"/>
                <w:szCs w:val="26"/>
              </w:rPr>
            </w:pPr>
          </w:p>
        </w:tc>
        <w:tc>
          <w:tcPr>
            <w:tcW w:w="2014" w:type="dxa"/>
          </w:tcPr>
          <w:p w:rsidR="002648F7" w:rsidRPr="00EA6D14" w:rsidRDefault="002648F7" w:rsidP="004404DE">
            <w:pPr>
              <w:jc w:val="center"/>
              <w:rPr>
                <w:rFonts w:eastAsia="Calibri"/>
                <w:b/>
                <w:sz w:val="26"/>
                <w:szCs w:val="26"/>
              </w:rPr>
            </w:pPr>
          </w:p>
        </w:tc>
        <w:tc>
          <w:tcPr>
            <w:tcW w:w="1124" w:type="dxa"/>
          </w:tcPr>
          <w:p w:rsidR="002648F7" w:rsidRPr="00EA6D14" w:rsidRDefault="002648F7" w:rsidP="004404DE">
            <w:pPr>
              <w:jc w:val="center"/>
              <w:rPr>
                <w:rFonts w:eastAsia="Calibri"/>
                <w:b/>
                <w:sz w:val="26"/>
                <w:szCs w:val="26"/>
              </w:rPr>
            </w:pPr>
          </w:p>
        </w:tc>
      </w:tr>
      <w:tr w:rsidR="002648F7" w:rsidRPr="00EA6D14" w:rsidTr="004404DE">
        <w:tc>
          <w:tcPr>
            <w:tcW w:w="826" w:type="dxa"/>
          </w:tcPr>
          <w:p w:rsidR="002648F7" w:rsidRPr="00EA6D14" w:rsidRDefault="002648F7" w:rsidP="004404DE">
            <w:pPr>
              <w:jc w:val="center"/>
              <w:rPr>
                <w:rFonts w:eastAsia="Calibri"/>
                <w:b/>
                <w:sz w:val="26"/>
                <w:szCs w:val="26"/>
              </w:rPr>
            </w:pPr>
          </w:p>
        </w:tc>
        <w:tc>
          <w:tcPr>
            <w:tcW w:w="3750" w:type="dxa"/>
          </w:tcPr>
          <w:p w:rsidR="002648F7" w:rsidRPr="00EA6D14" w:rsidRDefault="002648F7" w:rsidP="004404DE">
            <w:pPr>
              <w:jc w:val="center"/>
              <w:rPr>
                <w:rFonts w:eastAsia="Calibri"/>
                <w:b/>
                <w:sz w:val="26"/>
                <w:szCs w:val="26"/>
              </w:rPr>
            </w:pPr>
          </w:p>
        </w:tc>
        <w:tc>
          <w:tcPr>
            <w:tcW w:w="2058" w:type="dxa"/>
          </w:tcPr>
          <w:p w:rsidR="002648F7" w:rsidRPr="00EA6D14" w:rsidRDefault="002648F7" w:rsidP="004404DE">
            <w:pPr>
              <w:jc w:val="center"/>
              <w:rPr>
                <w:rFonts w:eastAsia="Calibri"/>
                <w:b/>
                <w:sz w:val="26"/>
                <w:szCs w:val="26"/>
              </w:rPr>
            </w:pPr>
          </w:p>
        </w:tc>
        <w:tc>
          <w:tcPr>
            <w:tcW w:w="2014" w:type="dxa"/>
          </w:tcPr>
          <w:p w:rsidR="002648F7" w:rsidRPr="00EA6D14" w:rsidRDefault="002648F7" w:rsidP="004404DE">
            <w:pPr>
              <w:jc w:val="center"/>
              <w:rPr>
                <w:rFonts w:eastAsia="Calibri"/>
                <w:b/>
                <w:sz w:val="26"/>
                <w:szCs w:val="26"/>
              </w:rPr>
            </w:pPr>
          </w:p>
        </w:tc>
        <w:tc>
          <w:tcPr>
            <w:tcW w:w="1124" w:type="dxa"/>
          </w:tcPr>
          <w:p w:rsidR="002648F7" w:rsidRPr="00EA6D14" w:rsidRDefault="002648F7" w:rsidP="004404DE">
            <w:pPr>
              <w:jc w:val="center"/>
              <w:rPr>
                <w:rFonts w:eastAsia="Calibri"/>
                <w:b/>
                <w:sz w:val="26"/>
                <w:szCs w:val="26"/>
              </w:rPr>
            </w:pPr>
          </w:p>
        </w:tc>
      </w:tr>
      <w:tr w:rsidR="002648F7" w:rsidRPr="00EA6D14" w:rsidTr="004404DE">
        <w:tc>
          <w:tcPr>
            <w:tcW w:w="826" w:type="dxa"/>
          </w:tcPr>
          <w:p w:rsidR="002648F7" w:rsidRPr="00EA6D14" w:rsidRDefault="002648F7" w:rsidP="004404DE">
            <w:pPr>
              <w:jc w:val="center"/>
              <w:rPr>
                <w:rFonts w:eastAsia="Calibri"/>
                <w:b/>
                <w:sz w:val="26"/>
                <w:szCs w:val="26"/>
              </w:rPr>
            </w:pPr>
          </w:p>
        </w:tc>
        <w:tc>
          <w:tcPr>
            <w:tcW w:w="3750" w:type="dxa"/>
          </w:tcPr>
          <w:p w:rsidR="002648F7" w:rsidRPr="00EA6D14" w:rsidRDefault="002648F7" w:rsidP="004404DE">
            <w:pPr>
              <w:jc w:val="center"/>
              <w:rPr>
                <w:rFonts w:eastAsia="Calibri"/>
                <w:b/>
                <w:sz w:val="26"/>
                <w:szCs w:val="26"/>
              </w:rPr>
            </w:pPr>
          </w:p>
        </w:tc>
        <w:tc>
          <w:tcPr>
            <w:tcW w:w="2058" w:type="dxa"/>
          </w:tcPr>
          <w:p w:rsidR="002648F7" w:rsidRPr="00EA6D14" w:rsidRDefault="002648F7" w:rsidP="004404DE">
            <w:pPr>
              <w:jc w:val="center"/>
              <w:rPr>
                <w:rFonts w:eastAsia="Calibri"/>
                <w:b/>
                <w:sz w:val="26"/>
                <w:szCs w:val="26"/>
              </w:rPr>
            </w:pPr>
          </w:p>
        </w:tc>
        <w:tc>
          <w:tcPr>
            <w:tcW w:w="2014" w:type="dxa"/>
          </w:tcPr>
          <w:p w:rsidR="002648F7" w:rsidRPr="00EA6D14" w:rsidRDefault="002648F7" w:rsidP="004404DE">
            <w:pPr>
              <w:jc w:val="center"/>
              <w:rPr>
                <w:rFonts w:eastAsia="Calibri"/>
                <w:b/>
                <w:sz w:val="26"/>
                <w:szCs w:val="26"/>
              </w:rPr>
            </w:pPr>
          </w:p>
        </w:tc>
        <w:tc>
          <w:tcPr>
            <w:tcW w:w="1124" w:type="dxa"/>
          </w:tcPr>
          <w:p w:rsidR="002648F7" w:rsidRPr="00EA6D14" w:rsidRDefault="002648F7" w:rsidP="004404DE">
            <w:pPr>
              <w:jc w:val="center"/>
              <w:rPr>
                <w:rFonts w:eastAsia="Calibri"/>
                <w:b/>
                <w:sz w:val="26"/>
                <w:szCs w:val="26"/>
              </w:rPr>
            </w:pPr>
          </w:p>
        </w:tc>
      </w:tr>
      <w:tr w:rsidR="002648F7" w:rsidRPr="00EA6D14" w:rsidTr="004404DE">
        <w:tc>
          <w:tcPr>
            <w:tcW w:w="826" w:type="dxa"/>
          </w:tcPr>
          <w:p w:rsidR="002648F7" w:rsidRPr="00EA6D14" w:rsidRDefault="002648F7" w:rsidP="004404DE">
            <w:pPr>
              <w:jc w:val="center"/>
              <w:rPr>
                <w:rFonts w:eastAsia="Calibri"/>
                <w:b/>
                <w:sz w:val="26"/>
                <w:szCs w:val="26"/>
              </w:rPr>
            </w:pPr>
          </w:p>
        </w:tc>
        <w:tc>
          <w:tcPr>
            <w:tcW w:w="3750" w:type="dxa"/>
          </w:tcPr>
          <w:p w:rsidR="002648F7" w:rsidRPr="00EA6D14" w:rsidRDefault="002648F7" w:rsidP="004404DE">
            <w:pPr>
              <w:jc w:val="center"/>
              <w:rPr>
                <w:rFonts w:eastAsia="Calibri"/>
                <w:b/>
                <w:sz w:val="26"/>
                <w:szCs w:val="26"/>
              </w:rPr>
            </w:pPr>
          </w:p>
        </w:tc>
        <w:tc>
          <w:tcPr>
            <w:tcW w:w="2058" w:type="dxa"/>
          </w:tcPr>
          <w:p w:rsidR="002648F7" w:rsidRPr="00EA6D14" w:rsidRDefault="002648F7" w:rsidP="004404DE">
            <w:pPr>
              <w:jc w:val="center"/>
              <w:rPr>
                <w:rFonts w:eastAsia="Calibri"/>
                <w:b/>
                <w:sz w:val="26"/>
                <w:szCs w:val="26"/>
              </w:rPr>
            </w:pPr>
          </w:p>
        </w:tc>
        <w:tc>
          <w:tcPr>
            <w:tcW w:w="2014" w:type="dxa"/>
          </w:tcPr>
          <w:p w:rsidR="002648F7" w:rsidRPr="00EA6D14" w:rsidRDefault="002648F7" w:rsidP="004404DE">
            <w:pPr>
              <w:jc w:val="center"/>
              <w:rPr>
                <w:rFonts w:eastAsia="Calibri"/>
                <w:b/>
                <w:sz w:val="26"/>
                <w:szCs w:val="26"/>
              </w:rPr>
            </w:pPr>
          </w:p>
        </w:tc>
        <w:tc>
          <w:tcPr>
            <w:tcW w:w="1124" w:type="dxa"/>
          </w:tcPr>
          <w:p w:rsidR="002648F7" w:rsidRPr="00EA6D14" w:rsidRDefault="002648F7" w:rsidP="004404DE">
            <w:pPr>
              <w:jc w:val="center"/>
              <w:rPr>
                <w:rFonts w:eastAsia="Calibri"/>
                <w:b/>
                <w:sz w:val="26"/>
                <w:szCs w:val="26"/>
              </w:rPr>
            </w:pPr>
          </w:p>
        </w:tc>
      </w:tr>
      <w:tr w:rsidR="002648F7" w:rsidRPr="00EA6D14" w:rsidTr="004404DE">
        <w:tc>
          <w:tcPr>
            <w:tcW w:w="826" w:type="dxa"/>
          </w:tcPr>
          <w:p w:rsidR="002648F7" w:rsidRPr="00EA6D14" w:rsidRDefault="002648F7" w:rsidP="004404DE">
            <w:pPr>
              <w:jc w:val="center"/>
              <w:rPr>
                <w:rFonts w:eastAsia="Calibri"/>
                <w:b/>
                <w:sz w:val="26"/>
                <w:szCs w:val="26"/>
              </w:rPr>
            </w:pPr>
          </w:p>
        </w:tc>
        <w:tc>
          <w:tcPr>
            <w:tcW w:w="3750" w:type="dxa"/>
          </w:tcPr>
          <w:p w:rsidR="002648F7" w:rsidRPr="00EA6D14" w:rsidRDefault="002648F7" w:rsidP="004404DE">
            <w:pPr>
              <w:jc w:val="center"/>
              <w:rPr>
                <w:rFonts w:eastAsia="Calibri"/>
                <w:b/>
                <w:sz w:val="26"/>
                <w:szCs w:val="26"/>
              </w:rPr>
            </w:pPr>
          </w:p>
        </w:tc>
        <w:tc>
          <w:tcPr>
            <w:tcW w:w="2058" w:type="dxa"/>
          </w:tcPr>
          <w:p w:rsidR="002648F7" w:rsidRPr="00EA6D14" w:rsidRDefault="002648F7" w:rsidP="004404DE">
            <w:pPr>
              <w:jc w:val="center"/>
              <w:rPr>
                <w:rFonts w:eastAsia="Calibri"/>
                <w:b/>
                <w:sz w:val="26"/>
                <w:szCs w:val="26"/>
              </w:rPr>
            </w:pPr>
          </w:p>
        </w:tc>
        <w:tc>
          <w:tcPr>
            <w:tcW w:w="2014" w:type="dxa"/>
          </w:tcPr>
          <w:p w:rsidR="002648F7" w:rsidRPr="00EA6D14" w:rsidRDefault="002648F7" w:rsidP="004404DE">
            <w:pPr>
              <w:jc w:val="center"/>
              <w:rPr>
                <w:rFonts w:eastAsia="Calibri"/>
                <w:b/>
                <w:sz w:val="26"/>
                <w:szCs w:val="26"/>
              </w:rPr>
            </w:pPr>
          </w:p>
        </w:tc>
        <w:tc>
          <w:tcPr>
            <w:tcW w:w="1124" w:type="dxa"/>
          </w:tcPr>
          <w:p w:rsidR="002648F7" w:rsidRPr="00EA6D14" w:rsidRDefault="002648F7" w:rsidP="004404DE">
            <w:pPr>
              <w:jc w:val="center"/>
              <w:rPr>
                <w:rFonts w:eastAsia="Calibri"/>
                <w:b/>
                <w:sz w:val="26"/>
                <w:szCs w:val="26"/>
              </w:rPr>
            </w:pPr>
          </w:p>
        </w:tc>
      </w:tr>
      <w:tr w:rsidR="002648F7" w:rsidRPr="00EA6D14" w:rsidTr="004404DE">
        <w:tc>
          <w:tcPr>
            <w:tcW w:w="826" w:type="dxa"/>
          </w:tcPr>
          <w:p w:rsidR="002648F7" w:rsidRPr="00EA6D14" w:rsidRDefault="002648F7" w:rsidP="004404DE">
            <w:pPr>
              <w:jc w:val="center"/>
              <w:rPr>
                <w:rFonts w:eastAsia="Calibri"/>
                <w:b/>
                <w:sz w:val="26"/>
                <w:szCs w:val="26"/>
              </w:rPr>
            </w:pPr>
          </w:p>
        </w:tc>
        <w:tc>
          <w:tcPr>
            <w:tcW w:w="3750" w:type="dxa"/>
          </w:tcPr>
          <w:p w:rsidR="002648F7" w:rsidRPr="00EA6D14" w:rsidRDefault="002648F7" w:rsidP="004404DE">
            <w:pPr>
              <w:jc w:val="center"/>
              <w:rPr>
                <w:rFonts w:eastAsia="Calibri"/>
                <w:b/>
                <w:sz w:val="26"/>
                <w:szCs w:val="26"/>
              </w:rPr>
            </w:pPr>
          </w:p>
        </w:tc>
        <w:tc>
          <w:tcPr>
            <w:tcW w:w="2058" w:type="dxa"/>
          </w:tcPr>
          <w:p w:rsidR="002648F7" w:rsidRPr="00EA6D14" w:rsidRDefault="002648F7" w:rsidP="004404DE">
            <w:pPr>
              <w:jc w:val="center"/>
              <w:rPr>
                <w:rFonts w:eastAsia="Calibri"/>
                <w:b/>
                <w:sz w:val="26"/>
                <w:szCs w:val="26"/>
              </w:rPr>
            </w:pPr>
          </w:p>
        </w:tc>
        <w:tc>
          <w:tcPr>
            <w:tcW w:w="2014" w:type="dxa"/>
          </w:tcPr>
          <w:p w:rsidR="002648F7" w:rsidRPr="00EA6D14" w:rsidRDefault="002648F7" w:rsidP="004404DE">
            <w:pPr>
              <w:jc w:val="center"/>
              <w:rPr>
                <w:rFonts w:eastAsia="Calibri"/>
                <w:b/>
                <w:sz w:val="26"/>
                <w:szCs w:val="26"/>
              </w:rPr>
            </w:pPr>
          </w:p>
        </w:tc>
        <w:tc>
          <w:tcPr>
            <w:tcW w:w="1124" w:type="dxa"/>
          </w:tcPr>
          <w:p w:rsidR="002648F7" w:rsidRPr="00EA6D14" w:rsidRDefault="002648F7" w:rsidP="004404DE">
            <w:pPr>
              <w:jc w:val="center"/>
              <w:rPr>
                <w:rFonts w:eastAsia="Calibri"/>
                <w:b/>
                <w:sz w:val="26"/>
                <w:szCs w:val="26"/>
              </w:rPr>
            </w:pPr>
          </w:p>
        </w:tc>
      </w:tr>
      <w:tr w:rsidR="002648F7" w:rsidRPr="00EA6D14" w:rsidTr="004404DE">
        <w:tc>
          <w:tcPr>
            <w:tcW w:w="826" w:type="dxa"/>
          </w:tcPr>
          <w:p w:rsidR="002648F7" w:rsidRPr="00EA6D14" w:rsidRDefault="002648F7" w:rsidP="004404DE">
            <w:pPr>
              <w:jc w:val="center"/>
              <w:rPr>
                <w:rFonts w:eastAsia="Calibri"/>
                <w:b/>
                <w:sz w:val="26"/>
                <w:szCs w:val="26"/>
              </w:rPr>
            </w:pPr>
          </w:p>
        </w:tc>
        <w:tc>
          <w:tcPr>
            <w:tcW w:w="3750" w:type="dxa"/>
          </w:tcPr>
          <w:p w:rsidR="002648F7" w:rsidRPr="00EA6D14" w:rsidRDefault="002648F7" w:rsidP="004404DE">
            <w:pPr>
              <w:jc w:val="center"/>
              <w:rPr>
                <w:rFonts w:eastAsia="Calibri"/>
                <w:b/>
                <w:sz w:val="26"/>
                <w:szCs w:val="26"/>
              </w:rPr>
            </w:pPr>
          </w:p>
        </w:tc>
        <w:tc>
          <w:tcPr>
            <w:tcW w:w="2058" w:type="dxa"/>
          </w:tcPr>
          <w:p w:rsidR="002648F7" w:rsidRPr="00EA6D14" w:rsidRDefault="002648F7" w:rsidP="004404DE">
            <w:pPr>
              <w:jc w:val="center"/>
              <w:rPr>
                <w:rFonts w:eastAsia="Calibri"/>
                <w:b/>
                <w:sz w:val="26"/>
                <w:szCs w:val="26"/>
              </w:rPr>
            </w:pPr>
          </w:p>
        </w:tc>
        <w:tc>
          <w:tcPr>
            <w:tcW w:w="2014" w:type="dxa"/>
          </w:tcPr>
          <w:p w:rsidR="002648F7" w:rsidRPr="00EA6D14" w:rsidRDefault="002648F7" w:rsidP="004404DE">
            <w:pPr>
              <w:jc w:val="center"/>
              <w:rPr>
                <w:rFonts w:eastAsia="Calibri"/>
                <w:b/>
                <w:sz w:val="26"/>
                <w:szCs w:val="26"/>
              </w:rPr>
            </w:pPr>
          </w:p>
        </w:tc>
        <w:tc>
          <w:tcPr>
            <w:tcW w:w="1124" w:type="dxa"/>
          </w:tcPr>
          <w:p w:rsidR="002648F7" w:rsidRPr="00EA6D14" w:rsidRDefault="002648F7" w:rsidP="004404DE">
            <w:pPr>
              <w:jc w:val="center"/>
              <w:rPr>
                <w:rFonts w:eastAsia="Calibri"/>
                <w:b/>
                <w:sz w:val="26"/>
                <w:szCs w:val="26"/>
              </w:rPr>
            </w:pPr>
          </w:p>
        </w:tc>
      </w:tr>
      <w:tr w:rsidR="002648F7" w:rsidRPr="00EA6D14" w:rsidTr="004404DE">
        <w:tc>
          <w:tcPr>
            <w:tcW w:w="826" w:type="dxa"/>
          </w:tcPr>
          <w:p w:rsidR="002648F7" w:rsidRPr="00EA6D14" w:rsidRDefault="002648F7" w:rsidP="004404DE">
            <w:pPr>
              <w:jc w:val="center"/>
              <w:rPr>
                <w:rFonts w:eastAsia="Calibri"/>
                <w:b/>
                <w:sz w:val="26"/>
                <w:szCs w:val="26"/>
              </w:rPr>
            </w:pPr>
          </w:p>
        </w:tc>
        <w:tc>
          <w:tcPr>
            <w:tcW w:w="3750" w:type="dxa"/>
          </w:tcPr>
          <w:p w:rsidR="002648F7" w:rsidRPr="00EA6D14" w:rsidRDefault="002648F7" w:rsidP="004404DE">
            <w:pPr>
              <w:jc w:val="center"/>
              <w:rPr>
                <w:rFonts w:eastAsia="Calibri"/>
                <w:b/>
                <w:sz w:val="26"/>
                <w:szCs w:val="26"/>
              </w:rPr>
            </w:pPr>
          </w:p>
        </w:tc>
        <w:tc>
          <w:tcPr>
            <w:tcW w:w="2058" w:type="dxa"/>
          </w:tcPr>
          <w:p w:rsidR="002648F7" w:rsidRPr="00EA6D14" w:rsidRDefault="002648F7" w:rsidP="004404DE">
            <w:pPr>
              <w:jc w:val="center"/>
              <w:rPr>
                <w:rFonts w:eastAsia="Calibri"/>
                <w:b/>
                <w:sz w:val="26"/>
                <w:szCs w:val="26"/>
              </w:rPr>
            </w:pPr>
          </w:p>
        </w:tc>
        <w:tc>
          <w:tcPr>
            <w:tcW w:w="2014" w:type="dxa"/>
          </w:tcPr>
          <w:p w:rsidR="002648F7" w:rsidRPr="00EA6D14" w:rsidRDefault="002648F7" w:rsidP="004404DE">
            <w:pPr>
              <w:jc w:val="center"/>
              <w:rPr>
                <w:rFonts w:eastAsia="Calibri"/>
                <w:b/>
                <w:sz w:val="26"/>
                <w:szCs w:val="26"/>
              </w:rPr>
            </w:pPr>
          </w:p>
        </w:tc>
        <w:tc>
          <w:tcPr>
            <w:tcW w:w="1124" w:type="dxa"/>
          </w:tcPr>
          <w:p w:rsidR="002648F7" w:rsidRPr="00EA6D14" w:rsidRDefault="002648F7" w:rsidP="004404DE">
            <w:pPr>
              <w:jc w:val="center"/>
              <w:rPr>
                <w:rFonts w:eastAsia="Calibri"/>
                <w:b/>
                <w:sz w:val="26"/>
                <w:szCs w:val="26"/>
              </w:rPr>
            </w:pPr>
          </w:p>
        </w:tc>
      </w:tr>
      <w:tr w:rsidR="002648F7" w:rsidRPr="00EA6D14" w:rsidTr="004404DE">
        <w:tc>
          <w:tcPr>
            <w:tcW w:w="826" w:type="dxa"/>
          </w:tcPr>
          <w:p w:rsidR="002648F7" w:rsidRPr="00EA6D14" w:rsidRDefault="002648F7" w:rsidP="004404DE">
            <w:pPr>
              <w:jc w:val="center"/>
              <w:rPr>
                <w:rFonts w:eastAsia="Calibri"/>
                <w:b/>
                <w:sz w:val="26"/>
                <w:szCs w:val="26"/>
              </w:rPr>
            </w:pPr>
          </w:p>
        </w:tc>
        <w:tc>
          <w:tcPr>
            <w:tcW w:w="3750" w:type="dxa"/>
          </w:tcPr>
          <w:p w:rsidR="002648F7" w:rsidRPr="00EA6D14" w:rsidRDefault="002648F7" w:rsidP="004404DE">
            <w:pPr>
              <w:jc w:val="center"/>
              <w:rPr>
                <w:rFonts w:eastAsia="Calibri"/>
                <w:b/>
                <w:sz w:val="26"/>
                <w:szCs w:val="26"/>
              </w:rPr>
            </w:pPr>
          </w:p>
        </w:tc>
        <w:tc>
          <w:tcPr>
            <w:tcW w:w="2058" w:type="dxa"/>
          </w:tcPr>
          <w:p w:rsidR="002648F7" w:rsidRPr="00EA6D14" w:rsidRDefault="002648F7" w:rsidP="004404DE">
            <w:pPr>
              <w:jc w:val="center"/>
              <w:rPr>
                <w:rFonts w:eastAsia="Calibri"/>
                <w:b/>
                <w:sz w:val="26"/>
                <w:szCs w:val="26"/>
              </w:rPr>
            </w:pPr>
          </w:p>
        </w:tc>
        <w:tc>
          <w:tcPr>
            <w:tcW w:w="2014" w:type="dxa"/>
          </w:tcPr>
          <w:p w:rsidR="002648F7" w:rsidRPr="00EA6D14" w:rsidRDefault="002648F7" w:rsidP="004404DE">
            <w:pPr>
              <w:jc w:val="center"/>
              <w:rPr>
                <w:rFonts w:eastAsia="Calibri"/>
                <w:b/>
                <w:sz w:val="26"/>
                <w:szCs w:val="26"/>
              </w:rPr>
            </w:pPr>
          </w:p>
        </w:tc>
        <w:tc>
          <w:tcPr>
            <w:tcW w:w="1124" w:type="dxa"/>
          </w:tcPr>
          <w:p w:rsidR="002648F7" w:rsidRPr="00EA6D14" w:rsidRDefault="002648F7" w:rsidP="004404DE">
            <w:pPr>
              <w:jc w:val="center"/>
              <w:rPr>
                <w:rFonts w:eastAsia="Calibri"/>
                <w:b/>
                <w:sz w:val="26"/>
                <w:szCs w:val="26"/>
              </w:rPr>
            </w:pPr>
          </w:p>
        </w:tc>
      </w:tr>
      <w:tr w:rsidR="002648F7" w:rsidRPr="00EA6D14" w:rsidTr="004404DE">
        <w:tc>
          <w:tcPr>
            <w:tcW w:w="826" w:type="dxa"/>
          </w:tcPr>
          <w:p w:rsidR="002648F7" w:rsidRPr="00EA6D14" w:rsidRDefault="002648F7" w:rsidP="004404DE">
            <w:pPr>
              <w:jc w:val="center"/>
              <w:rPr>
                <w:rFonts w:eastAsia="Calibri"/>
                <w:b/>
                <w:sz w:val="26"/>
                <w:szCs w:val="26"/>
              </w:rPr>
            </w:pPr>
          </w:p>
        </w:tc>
        <w:tc>
          <w:tcPr>
            <w:tcW w:w="3750" w:type="dxa"/>
          </w:tcPr>
          <w:p w:rsidR="002648F7" w:rsidRPr="00EA6D14" w:rsidRDefault="002648F7" w:rsidP="004404DE">
            <w:pPr>
              <w:jc w:val="center"/>
              <w:rPr>
                <w:rFonts w:eastAsia="Calibri"/>
                <w:b/>
                <w:sz w:val="26"/>
                <w:szCs w:val="26"/>
              </w:rPr>
            </w:pPr>
          </w:p>
        </w:tc>
        <w:tc>
          <w:tcPr>
            <w:tcW w:w="2058" w:type="dxa"/>
          </w:tcPr>
          <w:p w:rsidR="002648F7" w:rsidRPr="00EA6D14" w:rsidRDefault="002648F7" w:rsidP="004404DE">
            <w:pPr>
              <w:jc w:val="center"/>
              <w:rPr>
                <w:rFonts w:eastAsia="Calibri"/>
                <w:b/>
                <w:sz w:val="26"/>
                <w:szCs w:val="26"/>
              </w:rPr>
            </w:pPr>
          </w:p>
        </w:tc>
        <w:tc>
          <w:tcPr>
            <w:tcW w:w="2014" w:type="dxa"/>
          </w:tcPr>
          <w:p w:rsidR="002648F7" w:rsidRPr="00EA6D14" w:rsidRDefault="002648F7" w:rsidP="004404DE">
            <w:pPr>
              <w:jc w:val="center"/>
              <w:rPr>
                <w:rFonts w:eastAsia="Calibri"/>
                <w:b/>
                <w:sz w:val="26"/>
                <w:szCs w:val="26"/>
              </w:rPr>
            </w:pPr>
          </w:p>
        </w:tc>
        <w:tc>
          <w:tcPr>
            <w:tcW w:w="1124" w:type="dxa"/>
          </w:tcPr>
          <w:p w:rsidR="002648F7" w:rsidRPr="00EA6D14" w:rsidRDefault="002648F7" w:rsidP="004404DE">
            <w:pPr>
              <w:jc w:val="center"/>
              <w:rPr>
                <w:rFonts w:eastAsia="Calibri"/>
                <w:b/>
                <w:sz w:val="26"/>
                <w:szCs w:val="26"/>
              </w:rPr>
            </w:pPr>
          </w:p>
        </w:tc>
      </w:tr>
      <w:tr w:rsidR="002648F7" w:rsidRPr="00EA6D14" w:rsidTr="004404DE">
        <w:tc>
          <w:tcPr>
            <w:tcW w:w="826" w:type="dxa"/>
          </w:tcPr>
          <w:p w:rsidR="002648F7" w:rsidRPr="00EA6D14" w:rsidRDefault="002648F7" w:rsidP="004404DE">
            <w:pPr>
              <w:jc w:val="center"/>
              <w:rPr>
                <w:rFonts w:eastAsia="Calibri"/>
                <w:b/>
                <w:sz w:val="26"/>
                <w:szCs w:val="26"/>
              </w:rPr>
            </w:pPr>
          </w:p>
        </w:tc>
        <w:tc>
          <w:tcPr>
            <w:tcW w:w="3750" w:type="dxa"/>
          </w:tcPr>
          <w:p w:rsidR="002648F7" w:rsidRPr="00EA6D14" w:rsidRDefault="002648F7" w:rsidP="004404DE">
            <w:pPr>
              <w:jc w:val="center"/>
              <w:rPr>
                <w:rFonts w:eastAsia="Calibri"/>
                <w:b/>
                <w:sz w:val="26"/>
                <w:szCs w:val="26"/>
              </w:rPr>
            </w:pPr>
          </w:p>
        </w:tc>
        <w:tc>
          <w:tcPr>
            <w:tcW w:w="2058" w:type="dxa"/>
          </w:tcPr>
          <w:p w:rsidR="002648F7" w:rsidRPr="00EA6D14" w:rsidRDefault="002648F7" w:rsidP="004404DE">
            <w:pPr>
              <w:jc w:val="center"/>
              <w:rPr>
                <w:rFonts w:eastAsia="Calibri"/>
                <w:b/>
                <w:sz w:val="26"/>
                <w:szCs w:val="26"/>
              </w:rPr>
            </w:pPr>
          </w:p>
        </w:tc>
        <w:tc>
          <w:tcPr>
            <w:tcW w:w="2014" w:type="dxa"/>
          </w:tcPr>
          <w:p w:rsidR="002648F7" w:rsidRPr="00EA6D14" w:rsidRDefault="002648F7" w:rsidP="004404DE">
            <w:pPr>
              <w:jc w:val="center"/>
              <w:rPr>
                <w:rFonts w:eastAsia="Calibri"/>
                <w:b/>
                <w:sz w:val="26"/>
                <w:szCs w:val="26"/>
              </w:rPr>
            </w:pPr>
          </w:p>
        </w:tc>
        <w:tc>
          <w:tcPr>
            <w:tcW w:w="1124" w:type="dxa"/>
          </w:tcPr>
          <w:p w:rsidR="002648F7" w:rsidRPr="00EA6D14" w:rsidRDefault="002648F7" w:rsidP="004404DE">
            <w:pPr>
              <w:jc w:val="center"/>
              <w:rPr>
                <w:rFonts w:eastAsia="Calibri"/>
                <w:b/>
                <w:sz w:val="26"/>
                <w:szCs w:val="26"/>
              </w:rPr>
            </w:pPr>
          </w:p>
        </w:tc>
      </w:tr>
      <w:tr w:rsidR="002648F7" w:rsidRPr="00EA6D14" w:rsidTr="004404DE">
        <w:tc>
          <w:tcPr>
            <w:tcW w:w="826" w:type="dxa"/>
          </w:tcPr>
          <w:p w:rsidR="002648F7" w:rsidRPr="00EA6D14" w:rsidRDefault="002648F7" w:rsidP="004404DE">
            <w:pPr>
              <w:jc w:val="center"/>
              <w:rPr>
                <w:rFonts w:eastAsia="Calibri"/>
                <w:b/>
                <w:sz w:val="26"/>
                <w:szCs w:val="26"/>
              </w:rPr>
            </w:pPr>
          </w:p>
        </w:tc>
        <w:tc>
          <w:tcPr>
            <w:tcW w:w="3750" w:type="dxa"/>
          </w:tcPr>
          <w:p w:rsidR="002648F7" w:rsidRPr="00EA6D14" w:rsidRDefault="002648F7" w:rsidP="004404DE">
            <w:pPr>
              <w:jc w:val="center"/>
              <w:rPr>
                <w:rFonts w:eastAsia="Calibri"/>
                <w:b/>
                <w:sz w:val="26"/>
                <w:szCs w:val="26"/>
              </w:rPr>
            </w:pPr>
          </w:p>
        </w:tc>
        <w:tc>
          <w:tcPr>
            <w:tcW w:w="2058" w:type="dxa"/>
          </w:tcPr>
          <w:p w:rsidR="002648F7" w:rsidRPr="00EA6D14" w:rsidRDefault="002648F7" w:rsidP="004404DE">
            <w:pPr>
              <w:jc w:val="center"/>
              <w:rPr>
                <w:rFonts w:eastAsia="Calibri"/>
                <w:b/>
                <w:sz w:val="26"/>
                <w:szCs w:val="26"/>
              </w:rPr>
            </w:pPr>
          </w:p>
        </w:tc>
        <w:tc>
          <w:tcPr>
            <w:tcW w:w="2014" w:type="dxa"/>
          </w:tcPr>
          <w:p w:rsidR="002648F7" w:rsidRPr="00EA6D14" w:rsidRDefault="002648F7" w:rsidP="004404DE">
            <w:pPr>
              <w:jc w:val="center"/>
              <w:rPr>
                <w:rFonts w:eastAsia="Calibri"/>
                <w:b/>
                <w:sz w:val="26"/>
                <w:szCs w:val="26"/>
              </w:rPr>
            </w:pPr>
          </w:p>
        </w:tc>
        <w:tc>
          <w:tcPr>
            <w:tcW w:w="1124" w:type="dxa"/>
          </w:tcPr>
          <w:p w:rsidR="002648F7" w:rsidRPr="00EA6D14" w:rsidRDefault="002648F7" w:rsidP="004404DE">
            <w:pPr>
              <w:jc w:val="center"/>
              <w:rPr>
                <w:rFonts w:eastAsia="Calibri"/>
                <w:b/>
                <w:sz w:val="26"/>
                <w:szCs w:val="26"/>
              </w:rPr>
            </w:pPr>
          </w:p>
        </w:tc>
      </w:tr>
      <w:tr w:rsidR="002648F7" w:rsidRPr="00EA6D14" w:rsidTr="004404DE">
        <w:tc>
          <w:tcPr>
            <w:tcW w:w="826" w:type="dxa"/>
          </w:tcPr>
          <w:p w:rsidR="002648F7" w:rsidRPr="00EA6D14" w:rsidRDefault="002648F7" w:rsidP="004404DE">
            <w:pPr>
              <w:jc w:val="center"/>
              <w:rPr>
                <w:rFonts w:eastAsia="Calibri"/>
                <w:b/>
                <w:sz w:val="26"/>
                <w:szCs w:val="26"/>
              </w:rPr>
            </w:pPr>
          </w:p>
        </w:tc>
        <w:tc>
          <w:tcPr>
            <w:tcW w:w="3750" w:type="dxa"/>
          </w:tcPr>
          <w:p w:rsidR="002648F7" w:rsidRPr="00EA6D14" w:rsidRDefault="002648F7" w:rsidP="004404DE">
            <w:pPr>
              <w:jc w:val="center"/>
              <w:rPr>
                <w:rFonts w:eastAsia="Calibri"/>
                <w:b/>
                <w:sz w:val="26"/>
                <w:szCs w:val="26"/>
              </w:rPr>
            </w:pPr>
          </w:p>
        </w:tc>
        <w:tc>
          <w:tcPr>
            <w:tcW w:w="2058" w:type="dxa"/>
          </w:tcPr>
          <w:p w:rsidR="002648F7" w:rsidRPr="00EA6D14" w:rsidRDefault="002648F7" w:rsidP="004404DE">
            <w:pPr>
              <w:jc w:val="center"/>
              <w:rPr>
                <w:rFonts w:eastAsia="Calibri"/>
                <w:b/>
                <w:sz w:val="26"/>
                <w:szCs w:val="26"/>
              </w:rPr>
            </w:pPr>
          </w:p>
        </w:tc>
        <w:tc>
          <w:tcPr>
            <w:tcW w:w="2014" w:type="dxa"/>
          </w:tcPr>
          <w:p w:rsidR="002648F7" w:rsidRPr="00EA6D14" w:rsidRDefault="002648F7" w:rsidP="004404DE">
            <w:pPr>
              <w:jc w:val="center"/>
              <w:rPr>
                <w:rFonts w:eastAsia="Calibri"/>
                <w:b/>
                <w:sz w:val="26"/>
                <w:szCs w:val="26"/>
              </w:rPr>
            </w:pPr>
          </w:p>
        </w:tc>
        <w:tc>
          <w:tcPr>
            <w:tcW w:w="1124" w:type="dxa"/>
          </w:tcPr>
          <w:p w:rsidR="002648F7" w:rsidRPr="00EA6D14" w:rsidRDefault="002648F7" w:rsidP="004404DE">
            <w:pPr>
              <w:jc w:val="center"/>
              <w:rPr>
                <w:rFonts w:eastAsia="Calibri"/>
                <w:b/>
                <w:sz w:val="26"/>
                <w:szCs w:val="26"/>
              </w:rPr>
            </w:pPr>
          </w:p>
        </w:tc>
      </w:tr>
      <w:tr w:rsidR="002648F7" w:rsidRPr="00EA6D14" w:rsidTr="004404DE">
        <w:tc>
          <w:tcPr>
            <w:tcW w:w="826" w:type="dxa"/>
          </w:tcPr>
          <w:p w:rsidR="002648F7" w:rsidRPr="00EA6D14" w:rsidRDefault="002648F7" w:rsidP="004404DE">
            <w:pPr>
              <w:jc w:val="center"/>
              <w:rPr>
                <w:rFonts w:eastAsia="Calibri"/>
                <w:b/>
                <w:sz w:val="26"/>
                <w:szCs w:val="26"/>
              </w:rPr>
            </w:pPr>
          </w:p>
        </w:tc>
        <w:tc>
          <w:tcPr>
            <w:tcW w:w="3750" w:type="dxa"/>
          </w:tcPr>
          <w:p w:rsidR="002648F7" w:rsidRPr="00EA6D14" w:rsidRDefault="002648F7" w:rsidP="004404DE">
            <w:pPr>
              <w:jc w:val="center"/>
              <w:rPr>
                <w:rFonts w:eastAsia="Calibri"/>
                <w:b/>
                <w:sz w:val="26"/>
                <w:szCs w:val="26"/>
              </w:rPr>
            </w:pPr>
          </w:p>
        </w:tc>
        <w:tc>
          <w:tcPr>
            <w:tcW w:w="2058" w:type="dxa"/>
          </w:tcPr>
          <w:p w:rsidR="002648F7" w:rsidRPr="00EA6D14" w:rsidRDefault="002648F7" w:rsidP="004404DE">
            <w:pPr>
              <w:jc w:val="center"/>
              <w:rPr>
                <w:rFonts w:eastAsia="Calibri"/>
                <w:b/>
                <w:sz w:val="26"/>
                <w:szCs w:val="26"/>
              </w:rPr>
            </w:pPr>
          </w:p>
        </w:tc>
        <w:tc>
          <w:tcPr>
            <w:tcW w:w="2014" w:type="dxa"/>
          </w:tcPr>
          <w:p w:rsidR="002648F7" w:rsidRPr="00EA6D14" w:rsidRDefault="002648F7" w:rsidP="004404DE">
            <w:pPr>
              <w:jc w:val="center"/>
              <w:rPr>
                <w:rFonts w:eastAsia="Calibri"/>
                <w:b/>
                <w:sz w:val="26"/>
                <w:szCs w:val="26"/>
              </w:rPr>
            </w:pPr>
          </w:p>
        </w:tc>
        <w:tc>
          <w:tcPr>
            <w:tcW w:w="1124" w:type="dxa"/>
          </w:tcPr>
          <w:p w:rsidR="002648F7" w:rsidRPr="00EA6D14" w:rsidRDefault="002648F7" w:rsidP="004404DE">
            <w:pPr>
              <w:jc w:val="center"/>
              <w:rPr>
                <w:rFonts w:eastAsia="Calibri"/>
                <w:b/>
                <w:sz w:val="26"/>
                <w:szCs w:val="26"/>
              </w:rPr>
            </w:pPr>
          </w:p>
        </w:tc>
      </w:tr>
      <w:tr w:rsidR="002648F7" w:rsidRPr="00EA6D14" w:rsidTr="004404DE">
        <w:tc>
          <w:tcPr>
            <w:tcW w:w="826" w:type="dxa"/>
          </w:tcPr>
          <w:p w:rsidR="002648F7" w:rsidRPr="00EA6D14" w:rsidRDefault="002648F7" w:rsidP="004404DE">
            <w:pPr>
              <w:jc w:val="center"/>
              <w:rPr>
                <w:rFonts w:eastAsia="Calibri"/>
                <w:b/>
                <w:sz w:val="26"/>
                <w:szCs w:val="26"/>
              </w:rPr>
            </w:pPr>
          </w:p>
        </w:tc>
        <w:tc>
          <w:tcPr>
            <w:tcW w:w="3750" w:type="dxa"/>
          </w:tcPr>
          <w:p w:rsidR="002648F7" w:rsidRPr="00EA6D14" w:rsidRDefault="002648F7" w:rsidP="004404DE">
            <w:pPr>
              <w:jc w:val="center"/>
              <w:rPr>
                <w:rFonts w:eastAsia="Calibri"/>
                <w:b/>
                <w:sz w:val="26"/>
                <w:szCs w:val="26"/>
              </w:rPr>
            </w:pPr>
          </w:p>
        </w:tc>
        <w:tc>
          <w:tcPr>
            <w:tcW w:w="2058" w:type="dxa"/>
          </w:tcPr>
          <w:p w:rsidR="002648F7" w:rsidRPr="00EA6D14" w:rsidRDefault="002648F7" w:rsidP="004404DE">
            <w:pPr>
              <w:jc w:val="center"/>
              <w:rPr>
                <w:rFonts w:eastAsia="Calibri"/>
                <w:b/>
                <w:sz w:val="26"/>
                <w:szCs w:val="26"/>
              </w:rPr>
            </w:pPr>
          </w:p>
        </w:tc>
        <w:tc>
          <w:tcPr>
            <w:tcW w:w="2014" w:type="dxa"/>
          </w:tcPr>
          <w:p w:rsidR="002648F7" w:rsidRPr="00EA6D14" w:rsidRDefault="002648F7" w:rsidP="004404DE">
            <w:pPr>
              <w:jc w:val="center"/>
              <w:rPr>
                <w:rFonts w:eastAsia="Calibri"/>
                <w:b/>
                <w:sz w:val="26"/>
                <w:szCs w:val="26"/>
              </w:rPr>
            </w:pPr>
          </w:p>
        </w:tc>
        <w:tc>
          <w:tcPr>
            <w:tcW w:w="1124" w:type="dxa"/>
          </w:tcPr>
          <w:p w:rsidR="002648F7" w:rsidRPr="00EA6D14" w:rsidRDefault="002648F7" w:rsidP="004404DE">
            <w:pPr>
              <w:jc w:val="center"/>
              <w:rPr>
                <w:rFonts w:eastAsia="Calibri"/>
                <w:b/>
                <w:sz w:val="26"/>
                <w:szCs w:val="26"/>
              </w:rPr>
            </w:pPr>
          </w:p>
        </w:tc>
      </w:tr>
      <w:tr w:rsidR="002648F7" w:rsidRPr="00EA6D14" w:rsidTr="004404DE">
        <w:tc>
          <w:tcPr>
            <w:tcW w:w="826" w:type="dxa"/>
          </w:tcPr>
          <w:p w:rsidR="002648F7" w:rsidRPr="00EA6D14" w:rsidRDefault="002648F7" w:rsidP="004404DE">
            <w:pPr>
              <w:jc w:val="center"/>
              <w:rPr>
                <w:rFonts w:eastAsia="Calibri"/>
                <w:b/>
                <w:sz w:val="26"/>
                <w:szCs w:val="26"/>
              </w:rPr>
            </w:pPr>
          </w:p>
        </w:tc>
        <w:tc>
          <w:tcPr>
            <w:tcW w:w="3750" w:type="dxa"/>
          </w:tcPr>
          <w:p w:rsidR="002648F7" w:rsidRPr="00EA6D14" w:rsidRDefault="002648F7" w:rsidP="004404DE">
            <w:pPr>
              <w:jc w:val="center"/>
              <w:rPr>
                <w:rFonts w:eastAsia="Calibri"/>
                <w:b/>
                <w:sz w:val="26"/>
                <w:szCs w:val="26"/>
              </w:rPr>
            </w:pPr>
          </w:p>
        </w:tc>
        <w:tc>
          <w:tcPr>
            <w:tcW w:w="2058" w:type="dxa"/>
          </w:tcPr>
          <w:p w:rsidR="002648F7" w:rsidRPr="00EA6D14" w:rsidRDefault="002648F7" w:rsidP="004404DE">
            <w:pPr>
              <w:jc w:val="center"/>
              <w:rPr>
                <w:rFonts w:eastAsia="Calibri"/>
                <w:b/>
                <w:sz w:val="26"/>
                <w:szCs w:val="26"/>
              </w:rPr>
            </w:pPr>
          </w:p>
        </w:tc>
        <w:tc>
          <w:tcPr>
            <w:tcW w:w="2014" w:type="dxa"/>
          </w:tcPr>
          <w:p w:rsidR="002648F7" w:rsidRPr="00EA6D14" w:rsidRDefault="002648F7" w:rsidP="004404DE">
            <w:pPr>
              <w:jc w:val="center"/>
              <w:rPr>
                <w:rFonts w:eastAsia="Calibri"/>
                <w:b/>
                <w:sz w:val="26"/>
                <w:szCs w:val="26"/>
              </w:rPr>
            </w:pPr>
          </w:p>
        </w:tc>
        <w:tc>
          <w:tcPr>
            <w:tcW w:w="1124" w:type="dxa"/>
          </w:tcPr>
          <w:p w:rsidR="002648F7" w:rsidRPr="00EA6D14" w:rsidRDefault="002648F7" w:rsidP="004404DE">
            <w:pPr>
              <w:jc w:val="center"/>
              <w:rPr>
                <w:rFonts w:eastAsia="Calibri"/>
                <w:b/>
                <w:sz w:val="26"/>
                <w:szCs w:val="26"/>
              </w:rPr>
            </w:pPr>
          </w:p>
        </w:tc>
      </w:tr>
      <w:tr w:rsidR="002648F7" w:rsidRPr="00EA6D14" w:rsidTr="004404DE">
        <w:tc>
          <w:tcPr>
            <w:tcW w:w="826" w:type="dxa"/>
          </w:tcPr>
          <w:p w:rsidR="002648F7" w:rsidRPr="00EA6D14" w:rsidRDefault="002648F7" w:rsidP="004404DE">
            <w:pPr>
              <w:jc w:val="center"/>
              <w:rPr>
                <w:rFonts w:eastAsia="Calibri"/>
                <w:b/>
                <w:sz w:val="26"/>
                <w:szCs w:val="26"/>
              </w:rPr>
            </w:pPr>
          </w:p>
        </w:tc>
        <w:tc>
          <w:tcPr>
            <w:tcW w:w="3750" w:type="dxa"/>
          </w:tcPr>
          <w:p w:rsidR="002648F7" w:rsidRPr="00EA6D14" w:rsidRDefault="002648F7" w:rsidP="004404DE">
            <w:pPr>
              <w:jc w:val="center"/>
              <w:rPr>
                <w:rFonts w:eastAsia="Calibri"/>
                <w:b/>
                <w:sz w:val="26"/>
                <w:szCs w:val="26"/>
              </w:rPr>
            </w:pPr>
          </w:p>
        </w:tc>
        <w:tc>
          <w:tcPr>
            <w:tcW w:w="2058" w:type="dxa"/>
          </w:tcPr>
          <w:p w:rsidR="002648F7" w:rsidRPr="00EA6D14" w:rsidRDefault="002648F7" w:rsidP="004404DE">
            <w:pPr>
              <w:jc w:val="center"/>
              <w:rPr>
                <w:rFonts w:eastAsia="Calibri"/>
                <w:b/>
                <w:sz w:val="26"/>
                <w:szCs w:val="26"/>
              </w:rPr>
            </w:pPr>
          </w:p>
        </w:tc>
        <w:tc>
          <w:tcPr>
            <w:tcW w:w="2014" w:type="dxa"/>
          </w:tcPr>
          <w:p w:rsidR="002648F7" w:rsidRPr="00EA6D14" w:rsidRDefault="002648F7" w:rsidP="004404DE">
            <w:pPr>
              <w:jc w:val="center"/>
              <w:rPr>
                <w:rFonts w:eastAsia="Calibri"/>
                <w:b/>
                <w:sz w:val="26"/>
                <w:szCs w:val="26"/>
              </w:rPr>
            </w:pPr>
          </w:p>
        </w:tc>
        <w:tc>
          <w:tcPr>
            <w:tcW w:w="1124" w:type="dxa"/>
          </w:tcPr>
          <w:p w:rsidR="002648F7" w:rsidRPr="00EA6D14" w:rsidRDefault="002648F7" w:rsidP="004404DE">
            <w:pPr>
              <w:jc w:val="center"/>
              <w:rPr>
                <w:rFonts w:eastAsia="Calibri"/>
                <w:b/>
                <w:sz w:val="26"/>
                <w:szCs w:val="26"/>
              </w:rPr>
            </w:pPr>
          </w:p>
        </w:tc>
      </w:tr>
      <w:tr w:rsidR="002648F7" w:rsidRPr="00EA6D14" w:rsidTr="004404DE">
        <w:tc>
          <w:tcPr>
            <w:tcW w:w="826" w:type="dxa"/>
          </w:tcPr>
          <w:p w:rsidR="002648F7" w:rsidRPr="00EA6D14" w:rsidRDefault="002648F7" w:rsidP="004404DE">
            <w:pPr>
              <w:jc w:val="center"/>
              <w:rPr>
                <w:rFonts w:eastAsia="Calibri"/>
                <w:b/>
                <w:sz w:val="26"/>
                <w:szCs w:val="26"/>
              </w:rPr>
            </w:pPr>
          </w:p>
        </w:tc>
        <w:tc>
          <w:tcPr>
            <w:tcW w:w="3750" w:type="dxa"/>
          </w:tcPr>
          <w:p w:rsidR="002648F7" w:rsidRPr="00EA6D14" w:rsidRDefault="002648F7" w:rsidP="004404DE">
            <w:pPr>
              <w:jc w:val="center"/>
              <w:rPr>
                <w:rFonts w:eastAsia="Calibri"/>
                <w:b/>
                <w:sz w:val="26"/>
                <w:szCs w:val="26"/>
              </w:rPr>
            </w:pPr>
          </w:p>
        </w:tc>
        <w:tc>
          <w:tcPr>
            <w:tcW w:w="2058" w:type="dxa"/>
          </w:tcPr>
          <w:p w:rsidR="002648F7" w:rsidRPr="00EA6D14" w:rsidRDefault="002648F7" w:rsidP="004404DE">
            <w:pPr>
              <w:jc w:val="center"/>
              <w:rPr>
                <w:rFonts w:eastAsia="Calibri"/>
                <w:b/>
                <w:sz w:val="26"/>
                <w:szCs w:val="26"/>
              </w:rPr>
            </w:pPr>
          </w:p>
        </w:tc>
        <w:tc>
          <w:tcPr>
            <w:tcW w:w="2014" w:type="dxa"/>
          </w:tcPr>
          <w:p w:rsidR="002648F7" w:rsidRPr="00EA6D14" w:rsidRDefault="002648F7" w:rsidP="004404DE">
            <w:pPr>
              <w:jc w:val="center"/>
              <w:rPr>
                <w:rFonts w:eastAsia="Calibri"/>
                <w:b/>
                <w:sz w:val="26"/>
                <w:szCs w:val="26"/>
              </w:rPr>
            </w:pPr>
          </w:p>
        </w:tc>
        <w:tc>
          <w:tcPr>
            <w:tcW w:w="1124" w:type="dxa"/>
          </w:tcPr>
          <w:p w:rsidR="002648F7" w:rsidRPr="00EA6D14" w:rsidRDefault="002648F7" w:rsidP="004404DE">
            <w:pPr>
              <w:jc w:val="center"/>
              <w:rPr>
                <w:rFonts w:eastAsia="Calibri"/>
                <w:b/>
                <w:sz w:val="26"/>
                <w:szCs w:val="26"/>
              </w:rPr>
            </w:pPr>
          </w:p>
        </w:tc>
      </w:tr>
    </w:tbl>
    <w:p w:rsidR="005A1F41" w:rsidRPr="002648F7" w:rsidRDefault="005A1F41" w:rsidP="002648F7">
      <w:pPr>
        <w:spacing w:line="360" w:lineRule="auto"/>
        <w:jc w:val="both"/>
        <w:outlineLvl w:val="0"/>
        <w:rPr>
          <w:rFonts w:ascii="Times New Roman" w:hAnsi="Times New Roman"/>
          <w:b/>
          <w:sz w:val="24"/>
          <w:szCs w:val="24"/>
        </w:rPr>
        <w:sectPr w:rsidR="005A1F41" w:rsidRPr="002648F7" w:rsidSect="004A53FD">
          <w:pgSz w:w="11906" w:h="16838"/>
          <w:pgMar w:top="1134" w:right="851" w:bottom="1418" w:left="1701" w:header="709" w:footer="709" w:gutter="0"/>
          <w:cols w:space="708"/>
          <w:titlePg/>
          <w:docGrid w:linePitch="360"/>
        </w:sectPr>
      </w:pPr>
    </w:p>
    <w:bookmarkEnd w:id="16"/>
    <w:bookmarkEnd w:id="17"/>
    <w:bookmarkEnd w:id="18"/>
    <w:p w:rsidR="004A26F3" w:rsidRPr="002648F7" w:rsidRDefault="004A26F3" w:rsidP="002648F7">
      <w:pPr>
        <w:spacing w:line="360" w:lineRule="auto"/>
        <w:jc w:val="both"/>
        <w:outlineLvl w:val="0"/>
        <w:rPr>
          <w:rFonts w:ascii="Times New Roman" w:hAnsi="Times New Roman" w:cs="Times New Roman"/>
          <w:b/>
          <w:sz w:val="24"/>
          <w:szCs w:val="24"/>
        </w:rPr>
      </w:pPr>
    </w:p>
    <w:sectPr w:rsidR="004A26F3" w:rsidRPr="002648F7" w:rsidSect="004A53FD">
      <w:pgSz w:w="11906" w:h="16838"/>
      <w:pgMar w:top="1134" w:right="85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056" w:rsidRDefault="00F83056" w:rsidP="004B342A">
      <w:pPr>
        <w:spacing w:after="0" w:line="240" w:lineRule="auto"/>
      </w:pPr>
      <w:r>
        <w:separator/>
      </w:r>
    </w:p>
  </w:endnote>
  <w:endnote w:type="continuationSeparator" w:id="1">
    <w:p w:rsidR="00F83056" w:rsidRDefault="00F83056" w:rsidP="004B34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73004"/>
      <w:docPartObj>
        <w:docPartGallery w:val="Page Numbers (Bottom of Page)"/>
        <w:docPartUnique/>
      </w:docPartObj>
    </w:sdtPr>
    <w:sdtEndPr>
      <w:rPr>
        <w:rFonts w:ascii="Times New Roman" w:hAnsi="Times New Roman" w:cs="Times New Roman"/>
        <w:sz w:val="24"/>
        <w:szCs w:val="24"/>
      </w:rPr>
    </w:sdtEndPr>
    <w:sdtContent>
      <w:p w:rsidR="004A53FD" w:rsidRDefault="004A53FD">
        <w:pPr>
          <w:pStyle w:val="a7"/>
          <w:jc w:val="center"/>
        </w:pPr>
      </w:p>
      <w:p w:rsidR="004A53FD" w:rsidRPr="00286023" w:rsidRDefault="0009502E">
        <w:pPr>
          <w:pStyle w:val="a7"/>
          <w:jc w:val="center"/>
          <w:rPr>
            <w:rFonts w:ascii="Times New Roman" w:hAnsi="Times New Roman" w:cs="Times New Roman"/>
            <w:sz w:val="24"/>
            <w:szCs w:val="24"/>
          </w:rPr>
        </w:pPr>
        <w:r w:rsidRPr="00286023">
          <w:rPr>
            <w:rFonts w:ascii="Times New Roman" w:hAnsi="Times New Roman" w:cs="Times New Roman"/>
            <w:sz w:val="24"/>
            <w:szCs w:val="24"/>
          </w:rPr>
          <w:fldChar w:fldCharType="begin"/>
        </w:r>
        <w:r w:rsidR="00D172E3" w:rsidRPr="00286023">
          <w:rPr>
            <w:rFonts w:ascii="Times New Roman" w:hAnsi="Times New Roman" w:cs="Times New Roman"/>
            <w:sz w:val="24"/>
            <w:szCs w:val="24"/>
          </w:rPr>
          <w:instrText xml:space="preserve"> PAGE    \* MERGEFORMAT </w:instrText>
        </w:r>
        <w:r w:rsidRPr="00286023">
          <w:rPr>
            <w:rFonts w:ascii="Times New Roman" w:hAnsi="Times New Roman" w:cs="Times New Roman"/>
            <w:sz w:val="24"/>
            <w:szCs w:val="24"/>
          </w:rPr>
          <w:fldChar w:fldCharType="separate"/>
        </w:r>
        <w:r w:rsidR="002F259E">
          <w:rPr>
            <w:rFonts w:ascii="Times New Roman" w:hAnsi="Times New Roman" w:cs="Times New Roman"/>
            <w:noProof/>
            <w:sz w:val="24"/>
            <w:szCs w:val="24"/>
          </w:rPr>
          <w:t>6</w:t>
        </w:r>
        <w:r w:rsidRPr="00286023">
          <w:rPr>
            <w:rFonts w:ascii="Times New Roman" w:hAnsi="Times New Roman" w:cs="Times New Roman"/>
            <w:sz w:val="24"/>
            <w:szCs w:val="24"/>
          </w:rPr>
          <w:fldChar w:fldCharType="end"/>
        </w:r>
      </w:p>
    </w:sdtContent>
  </w:sdt>
  <w:p w:rsidR="004A53FD" w:rsidRDefault="004A53F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73002"/>
      <w:docPartObj>
        <w:docPartGallery w:val="Page Numbers (Bottom of Page)"/>
        <w:docPartUnique/>
      </w:docPartObj>
    </w:sdtPr>
    <w:sdtContent>
      <w:p w:rsidR="004A53FD" w:rsidRDefault="004A53FD">
        <w:pPr>
          <w:pStyle w:val="a7"/>
          <w:jc w:val="center"/>
        </w:pPr>
      </w:p>
      <w:p w:rsidR="004A53FD" w:rsidRDefault="0009502E">
        <w:pPr>
          <w:pStyle w:val="a7"/>
          <w:jc w:val="center"/>
        </w:pPr>
      </w:p>
    </w:sdtContent>
  </w:sdt>
  <w:p w:rsidR="004A53FD" w:rsidRDefault="004A53F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056" w:rsidRDefault="00F83056" w:rsidP="004B342A">
      <w:pPr>
        <w:spacing w:after="0" w:line="240" w:lineRule="auto"/>
      </w:pPr>
      <w:r>
        <w:separator/>
      </w:r>
    </w:p>
  </w:footnote>
  <w:footnote w:type="continuationSeparator" w:id="1">
    <w:p w:rsidR="00F83056" w:rsidRDefault="00F83056" w:rsidP="004B34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AE2"/>
    <w:multiLevelType w:val="multilevel"/>
    <w:tmpl w:val="1FE617CA"/>
    <w:styleLink w:val="1"/>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FA56C85"/>
    <w:multiLevelType w:val="multilevel"/>
    <w:tmpl w:val="1FE61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04C2F91"/>
    <w:multiLevelType w:val="hybridMultilevel"/>
    <w:tmpl w:val="FDEAA38E"/>
    <w:lvl w:ilvl="0" w:tplc="4F90C0D2">
      <w:start w:val="1"/>
      <w:numFmt w:val="decimal"/>
      <w:lvlText w:val="%1"/>
      <w:lvlJc w:val="left"/>
      <w:pPr>
        <w:tabs>
          <w:tab w:val="num" w:pos="360"/>
        </w:tabs>
        <w:ind w:left="360" w:hanging="360"/>
      </w:pPr>
      <w:rPr>
        <w:rFonts w:hint="default"/>
      </w:rPr>
    </w:lvl>
    <w:lvl w:ilvl="1" w:tplc="086217B4" w:tentative="1">
      <w:start w:val="1"/>
      <w:numFmt w:val="lowerLetter"/>
      <w:lvlText w:val="%2."/>
      <w:lvlJc w:val="left"/>
      <w:pPr>
        <w:tabs>
          <w:tab w:val="num" w:pos="646"/>
        </w:tabs>
        <w:ind w:left="646" w:hanging="360"/>
      </w:pPr>
    </w:lvl>
    <w:lvl w:ilvl="2" w:tplc="0419001B">
      <w:start w:val="1"/>
      <w:numFmt w:val="lowerRoman"/>
      <w:pStyle w:val="3"/>
      <w:lvlText w:val="%3."/>
      <w:lvlJc w:val="right"/>
      <w:pPr>
        <w:tabs>
          <w:tab w:val="num" w:pos="1366"/>
        </w:tabs>
        <w:ind w:left="1366" w:hanging="180"/>
      </w:pPr>
    </w:lvl>
    <w:lvl w:ilvl="3" w:tplc="0419000F" w:tentative="1">
      <w:start w:val="1"/>
      <w:numFmt w:val="decimal"/>
      <w:lvlText w:val="%4."/>
      <w:lvlJc w:val="left"/>
      <w:pPr>
        <w:tabs>
          <w:tab w:val="num" w:pos="2086"/>
        </w:tabs>
        <w:ind w:left="2086" w:hanging="360"/>
      </w:pPr>
    </w:lvl>
    <w:lvl w:ilvl="4" w:tplc="04190019" w:tentative="1">
      <w:start w:val="1"/>
      <w:numFmt w:val="lowerLetter"/>
      <w:lvlText w:val="%5."/>
      <w:lvlJc w:val="left"/>
      <w:pPr>
        <w:tabs>
          <w:tab w:val="num" w:pos="2806"/>
        </w:tabs>
        <w:ind w:left="2806" w:hanging="360"/>
      </w:pPr>
    </w:lvl>
    <w:lvl w:ilvl="5" w:tplc="0419001B" w:tentative="1">
      <w:start w:val="1"/>
      <w:numFmt w:val="lowerRoman"/>
      <w:lvlText w:val="%6."/>
      <w:lvlJc w:val="right"/>
      <w:pPr>
        <w:tabs>
          <w:tab w:val="num" w:pos="3526"/>
        </w:tabs>
        <w:ind w:left="3526" w:hanging="180"/>
      </w:pPr>
    </w:lvl>
    <w:lvl w:ilvl="6" w:tplc="0419000F" w:tentative="1">
      <w:start w:val="1"/>
      <w:numFmt w:val="decimal"/>
      <w:lvlText w:val="%7."/>
      <w:lvlJc w:val="left"/>
      <w:pPr>
        <w:tabs>
          <w:tab w:val="num" w:pos="4246"/>
        </w:tabs>
        <w:ind w:left="4246" w:hanging="360"/>
      </w:pPr>
    </w:lvl>
    <w:lvl w:ilvl="7" w:tplc="04190019" w:tentative="1">
      <w:start w:val="1"/>
      <w:numFmt w:val="lowerLetter"/>
      <w:lvlText w:val="%8."/>
      <w:lvlJc w:val="left"/>
      <w:pPr>
        <w:tabs>
          <w:tab w:val="num" w:pos="4966"/>
        </w:tabs>
        <w:ind w:left="4966" w:hanging="360"/>
      </w:pPr>
    </w:lvl>
    <w:lvl w:ilvl="8" w:tplc="0419001B" w:tentative="1">
      <w:start w:val="1"/>
      <w:numFmt w:val="lowerRoman"/>
      <w:lvlText w:val="%9."/>
      <w:lvlJc w:val="right"/>
      <w:pPr>
        <w:tabs>
          <w:tab w:val="num" w:pos="5686"/>
        </w:tabs>
        <w:ind w:left="5686" w:hanging="180"/>
      </w:pPr>
    </w:lvl>
  </w:abstractNum>
  <w:abstractNum w:abstractNumId="3">
    <w:nsid w:val="2B785A7A"/>
    <w:multiLevelType w:val="multilevel"/>
    <w:tmpl w:val="1FE61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F0752E1"/>
    <w:multiLevelType w:val="hybridMultilevel"/>
    <w:tmpl w:val="C9DCA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A20C1A"/>
    <w:multiLevelType w:val="multilevel"/>
    <w:tmpl w:val="1FE61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31ED1EDD"/>
    <w:multiLevelType w:val="hybridMultilevel"/>
    <w:tmpl w:val="FB2C9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F7433F"/>
    <w:multiLevelType w:val="multilevel"/>
    <w:tmpl w:val="1FE61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3CFD6441"/>
    <w:multiLevelType w:val="hybridMultilevel"/>
    <w:tmpl w:val="7D38644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E8068E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F08614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83E32E5"/>
    <w:multiLevelType w:val="hybridMultilevel"/>
    <w:tmpl w:val="2C32C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D03F7A"/>
    <w:multiLevelType w:val="multilevel"/>
    <w:tmpl w:val="1FE61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5133518E"/>
    <w:multiLevelType w:val="hybridMultilevel"/>
    <w:tmpl w:val="CEB8F780"/>
    <w:lvl w:ilvl="0" w:tplc="EB7445F8">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225861"/>
    <w:multiLevelType w:val="multilevel"/>
    <w:tmpl w:val="E556D010"/>
    <w:lvl w:ilvl="0">
      <w:start w:val="1"/>
      <w:numFmt w:val="decimal"/>
      <w:pStyle w:val="10"/>
      <w:lvlText w:val="%1"/>
      <w:lvlJc w:val="left"/>
      <w:pPr>
        <w:tabs>
          <w:tab w:val="num" w:pos="360"/>
        </w:tabs>
        <w:ind w:left="0" w:firstLine="0"/>
      </w:pPr>
      <w:rPr>
        <w:rFonts w:hint="default"/>
      </w:rPr>
    </w:lvl>
    <w:lvl w:ilvl="1">
      <w:start w:val="1"/>
      <w:numFmt w:val="decimal"/>
      <w:lvlText w:val="%1.%2"/>
      <w:lvlJc w:val="left"/>
      <w:pPr>
        <w:tabs>
          <w:tab w:val="num" w:pos="1440"/>
        </w:tabs>
        <w:ind w:left="720" w:firstLine="0"/>
      </w:pPr>
      <w:rPr>
        <w:rFonts w:hint="default"/>
      </w:rPr>
    </w:lvl>
    <w:lvl w:ilvl="2">
      <w:start w:val="1"/>
      <w:numFmt w:val="decimal"/>
      <w:lvlText w:val="%1.%2.%3"/>
      <w:lvlJc w:val="left"/>
      <w:pPr>
        <w:tabs>
          <w:tab w:val="num" w:pos="1440"/>
        </w:tabs>
        <w:ind w:left="720" w:firstLine="0"/>
      </w:pPr>
      <w:rPr>
        <w:rFonts w:ascii="Times New Roman" w:hAnsi="Times New Roman" w:cs="Times New Roman" w:hint="default"/>
      </w:rPr>
    </w:lvl>
    <w:lvl w:ilvl="3">
      <w:start w:val="1"/>
      <w:numFmt w:val="decimal"/>
      <w:lvlText w:val="%1.%2.%3.%4"/>
      <w:lvlJc w:val="left"/>
      <w:pPr>
        <w:tabs>
          <w:tab w:val="num" w:pos="1800"/>
        </w:tabs>
        <w:ind w:left="720" w:firstLine="0"/>
      </w:pPr>
      <w:rPr>
        <w:rFonts w:hint="default"/>
      </w:rPr>
    </w:lvl>
    <w:lvl w:ilvl="4">
      <w:start w:val="1"/>
      <w:numFmt w:val="decimal"/>
      <w:lvlText w:val="%1.%2.%3.%4.%5"/>
      <w:lvlJc w:val="left"/>
      <w:pPr>
        <w:tabs>
          <w:tab w:val="num" w:pos="2160"/>
        </w:tabs>
        <w:ind w:left="720" w:firstLine="0"/>
      </w:pPr>
      <w:rPr>
        <w:rFonts w:hint="default"/>
      </w:rPr>
    </w:lvl>
    <w:lvl w:ilvl="5">
      <w:start w:val="1"/>
      <w:numFmt w:val="decimal"/>
      <w:pStyle w:val="6"/>
      <w:lvlText w:val="%1.%2.%3.%4.%5.%6"/>
      <w:lvlJc w:val="left"/>
      <w:pPr>
        <w:tabs>
          <w:tab w:val="num" w:pos="2520"/>
        </w:tabs>
        <w:ind w:left="720" w:firstLine="0"/>
      </w:pPr>
      <w:rPr>
        <w:rFonts w:hint="default"/>
      </w:rPr>
    </w:lvl>
    <w:lvl w:ilvl="6">
      <w:start w:val="1"/>
      <w:numFmt w:val="decimal"/>
      <w:pStyle w:val="7"/>
      <w:lvlText w:val="%1.%2.%3.%4.%5.%6.%7"/>
      <w:lvlJc w:val="left"/>
      <w:pPr>
        <w:tabs>
          <w:tab w:val="num" w:pos="2520"/>
        </w:tabs>
        <w:ind w:left="720" w:firstLine="0"/>
      </w:pPr>
      <w:rPr>
        <w:rFonts w:hint="default"/>
      </w:rPr>
    </w:lvl>
    <w:lvl w:ilvl="7">
      <w:start w:val="1"/>
      <w:numFmt w:val="decimal"/>
      <w:pStyle w:val="8"/>
      <w:lvlText w:val="%1.%2.%3.%4.%5.%6.%7.%8"/>
      <w:lvlJc w:val="left"/>
      <w:pPr>
        <w:tabs>
          <w:tab w:val="num" w:pos="2880"/>
        </w:tabs>
        <w:ind w:left="720" w:firstLine="0"/>
      </w:pPr>
      <w:rPr>
        <w:rFonts w:hint="default"/>
      </w:rPr>
    </w:lvl>
    <w:lvl w:ilvl="8">
      <w:start w:val="1"/>
      <w:numFmt w:val="decimal"/>
      <w:pStyle w:val="9"/>
      <w:lvlText w:val="%1.%2.%3.%4.%5.%6.%7.%8.%9"/>
      <w:lvlJc w:val="left"/>
      <w:pPr>
        <w:tabs>
          <w:tab w:val="num" w:pos="3240"/>
        </w:tabs>
        <w:ind w:left="720" w:firstLine="0"/>
      </w:pPr>
      <w:rPr>
        <w:rFonts w:hint="default"/>
      </w:rPr>
    </w:lvl>
  </w:abstractNum>
  <w:abstractNum w:abstractNumId="15">
    <w:nsid w:val="58C0047F"/>
    <w:multiLevelType w:val="hybridMultilevel"/>
    <w:tmpl w:val="15D62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9F6216"/>
    <w:multiLevelType w:val="hybridMultilevel"/>
    <w:tmpl w:val="1CB0D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F80F30"/>
    <w:multiLevelType w:val="hybridMultilevel"/>
    <w:tmpl w:val="0DD28A98"/>
    <w:lvl w:ilvl="0" w:tplc="0C5096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F980AA1"/>
    <w:multiLevelType w:val="hybridMultilevel"/>
    <w:tmpl w:val="AE78E5AE"/>
    <w:lvl w:ilvl="0" w:tplc="DAF20EDE">
      <w:start w:val="1"/>
      <w:numFmt w:val="decimal"/>
      <w:lvlText w:val="%1."/>
      <w:lvlJc w:val="left"/>
      <w:pPr>
        <w:ind w:left="1080" w:hanging="360"/>
      </w:pPr>
      <w:rPr>
        <w:rFonts w:ascii="Arial" w:eastAsiaTheme="minorHAnsi" w:hAnsi="Arial" w:cs="Arial"/>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54D7F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5A669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98B59A1"/>
    <w:multiLevelType w:val="multilevel"/>
    <w:tmpl w:val="1FE61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6CC04035"/>
    <w:multiLevelType w:val="hybridMultilevel"/>
    <w:tmpl w:val="7D38644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E8E1879"/>
    <w:multiLevelType w:val="multilevel"/>
    <w:tmpl w:val="1FE61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6EA2054E"/>
    <w:multiLevelType w:val="hybridMultilevel"/>
    <w:tmpl w:val="85DE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1B508A"/>
    <w:multiLevelType w:val="hybridMultilevel"/>
    <w:tmpl w:val="B5C27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AD7CE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91E5550"/>
    <w:multiLevelType w:val="hybridMultilevel"/>
    <w:tmpl w:val="1C96E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
  </w:num>
  <w:num w:numId="3">
    <w:abstractNumId w:val="14"/>
  </w:num>
  <w:num w:numId="4">
    <w:abstractNumId w:val="14"/>
  </w:num>
  <w:num w:numId="5">
    <w:abstractNumId w:val="14"/>
  </w:num>
  <w:num w:numId="6">
    <w:abstractNumId w:val="14"/>
  </w:num>
  <w:num w:numId="7">
    <w:abstractNumId w:val="19"/>
  </w:num>
  <w:num w:numId="8">
    <w:abstractNumId w:val="20"/>
  </w:num>
  <w:num w:numId="9">
    <w:abstractNumId w:val="24"/>
  </w:num>
  <w:num w:numId="10">
    <w:abstractNumId w:val="6"/>
  </w:num>
  <w:num w:numId="11">
    <w:abstractNumId w:val="12"/>
  </w:num>
  <w:num w:numId="12">
    <w:abstractNumId w:val="26"/>
  </w:num>
  <w:num w:numId="13">
    <w:abstractNumId w:val="23"/>
  </w:num>
  <w:num w:numId="14">
    <w:abstractNumId w:val="5"/>
  </w:num>
  <w:num w:numId="15">
    <w:abstractNumId w:val="7"/>
  </w:num>
  <w:num w:numId="16">
    <w:abstractNumId w:val="3"/>
  </w:num>
  <w:num w:numId="17">
    <w:abstractNumId w:val="21"/>
  </w:num>
  <w:num w:numId="18">
    <w:abstractNumId w:val="1"/>
  </w:num>
  <w:num w:numId="19">
    <w:abstractNumId w:val="0"/>
  </w:num>
  <w:num w:numId="20">
    <w:abstractNumId w:val="10"/>
  </w:num>
  <w:num w:numId="21">
    <w:abstractNumId w:val="4"/>
  </w:num>
  <w:num w:numId="22">
    <w:abstractNumId w:val="22"/>
  </w:num>
  <w:num w:numId="23">
    <w:abstractNumId w:val="18"/>
  </w:num>
  <w:num w:numId="24">
    <w:abstractNumId w:val="8"/>
  </w:num>
  <w:num w:numId="25">
    <w:abstractNumId w:val="17"/>
  </w:num>
  <w:num w:numId="26">
    <w:abstractNumId w:val="15"/>
  </w:num>
  <w:num w:numId="27">
    <w:abstractNumId w:val="13"/>
  </w:num>
  <w:num w:numId="28">
    <w:abstractNumId w:val="16"/>
  </w:num>
  <w:num w:numId="29">
    <w:abstractNumId w:val="11"/>
  </w:num>
  <w:num w:numId="30">
    <w:abstractNumId w:val="27"/>
  </w:num>
  <w:num w:numId="31">
    <w:abstractNumId w:val="25"/>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1"/>
  <w:defaultTabStop w:val="708"/>
  <w:drawingGridHorizontalSpacing w:val="110"/>
  <w:displayHorizontalDrawingGridEvery w:val="2"/>
  <w:characterSpacingControl w:val="doNotCompress"/>
  <w:hdrShapeDefaults>
    <o:shapedefaults v:ext="edit" spidmax="60418"/>
  </w:hdrShapeDefaults>
  <w:footnotePr>
    <w:footnote w:id="0"/>
    <w:footnote w:id="1"/>
  </w:footnotePr>
  <w:endnotePr>
    <w:endnote w:id="0"/>
    <w:endnote w:id="1"/>
  </w:endnotePr>
  <w:compat/>
  <w:rsids>
    <w:rsidRoot w:val="004B342A"/>
    <w:rsid w:val="0000145F"/>
    <w:rsid w:val="00001C1E"/>
    <w:rsid w:val="000020BB"/>
    <w:rsid w:val="00004386"/>
    <w:rsid w:val="00005338"/>
    <w:rsid w:val="00010521"/>
    <w:rsid w:val="00012E37"/>
    <w:rsid w:val="00013F79"/>
    <w:rsid w:val="00014921"/>
    <w:rsid w:val="000272CB"/>
    <w:rsid w:val="000273F1"/>
    <w:rsid w:val="000318B6"/>
    <w:rsid w:val="00036E91"/>
    <w:rsid w:val="00040257"/>
    <w:rsid w:val="00041999"/>
    <w:rsid w:val="00043C29"/>
    <w:rsid w:val="0005057D"/>
    <w:rsid w:val="00050A5B"/>
    <w:rsid w:val="00053105"/>
    <w:rsid w:val="000539D7"/>
    <w:rsid w:val="000575B0"/>
    <w:rsid w:val="00064B2A"/>
    <w:rsid w:val="00070B78"/>
    <w:rsid w:val="00072A33"/>
    <w:rsid w:val="00077E3C"/>
    <w:rsid w:val="00082AC2"/>
    <w:rsid w:val="0008331F"/>
    <w:rsid w:val="000906BB"/>
    <w:rsid w:val="00091FBF"/>
    <w:rsid w:val="000927AE"/>
    <w:rsid w:val="00094C21"/>
    <w:rsid w:val="0009502E"/>
    <w:rsid w:val="00096593"/>
    <w:rsid w:val="00097415"/>
    <w:rsid w:val="000976DF"/>
    <w:rsid w:val="000A04EF"/>
    <w:rsid w:val="000A12E6"/>
    <w:rsid w:val="000A4596"/>
    <w:rsid w:val="000A4A5A"/>
    <w:rsid w:val="000B4399"/>
    <w:rsid w:val="000B489E"/>
    <w:rsid w:val="000B4F6E"/>
    <w:rsid w:val="000B61BA"/>
    <w:rsid w:val="000C3E85"/>
    <w:rsid w:val="000C5183"/>
    <w:rsid w:val="000C76E2"/>
    <w:rsid w:val="000C7D10"/>
    <w:rsid w:val="000D5C1C"/>
    <w:rsid w:val="000D681C"/>
    <w:rsid w:val="000D7452"/>
    <w:rsid w:val="000E0E44"/>
    <w:rsid w:val="000E7CC4"/>
    <w:rsid w:val="000F35D9"/>
    <w:rsid w:val="000F47C1"/>
    <w:rsid w:val="0010102F"/>
    <w:rsid w:val="001018B6"/>
    <w:rsid w:val="00111843"/>
    <w:rsid w:val="00116735"/>
    <w:rsid w:val="0012069C"/>
    <w:rsid w:val="00120CF1"/>
    <w:rsid w:val="00120E41"/>
    <w:rsid w:val="001360E5"/>
    <w:rsid w:val="00142D56"/>
    <w:rsid w:val="00145B1C"/>
    <w:rsid w:val="001462B5"/>
    <w:rsid w:val="001500B6"/>
    <w:rsid w:val="00150B4E"/>
    <w:rsid w:val="001553DC"/>
    <w:rsid w:val="00156174"/>
    <w:rsid w:val="001618AD"/>
    <w:rsid w:val="00161B43"/>
    <w:rsid w:val="00166CAA"/>
    <w:rsid w:val="0017172D"/>
    <w:rsid w:val="00176CC4"/>
    <w:rsid w:val="00186761"/>
    <w:rsid w:val="00186A4A"/>
    <w:rsid w:val="00187927"/>
    <w:rsid w:val="00187F10"/>
    <w:rsid w:val="001953F8"/>
    <w:rsid w:val="001963C2"/>
    <w:rsid w:val="001A136E"/>
    <w:rsid w:val="001A258B"/>
    <w:rsid w:val="001A6469"/>
    <w:rsid w:val="001B2354"/>
    <w:rsid w:val="001B43EF"/>
    <w:rsid w:val="001B4C34"/>
    <w:rsid w:val="001B5BD8"/>
    <w:rsid w:val="001C5D7A"/>
    <w:rsid w:val="001C6806"/>
    <w:rsid w:val="001D2CA6"/>
    <w:rsid w:val="001D40C0"/>
    <w:rsid w:val="001E2BDF"/>
    <w:rsid w:val="001E357B"/>
    <w:rsid w:val="001E3B4E"/>
    <w:rsid w:val="001E5D55"/>
    <w:rsid w:val="001E73DA"/>
    <w:rsid w:val="001F235C"/>
    <w:rsid w:val="001F2E76"/>
    <w:rsid w:val="001F4672"/>
    <w:rsid w:val="001F6099"/>
    <w:rsid w:val="002005A8"/>
    <w:rsid w:val="00203CCB"/>
    <w:rsid w:val="00203DC9"/>
    <w:rsid w:val="00204C86"/>
    <w:rsid w:val="00207508"/>
    <w:rsid w:val="00213A82"/>
    <w:rsid w:val="00214BC6"/>
    <w:rsid w:val="00215B7E"/>
    <w:rsid w:val="0021768C"/>
    <w:rsid w:val="00217B2D"/>
    <w:rsid w:val="00217D8C"/>
    <w:rsid w:val="002218BE"/>
    <w:rsid w:val="00225018"/>
    <w:rsid w:val="00225636"/>
    <w:rsid w:val="00243874"/>
    <w:rsid w:val="00250786"/>
    <w:rsid w:val="00251A82"/>
    <w:rsid w:val="0025263F"/>
    <w:rsid w:val="002530FE"/>
    <w:rsid w:val="00254842"/>
    <w:rsid w:val="00256372"/>
    <w:rsid w:val="00262E4A"/>
    <w:rsid w:val="002648F7"/>
    <w:rsid w:val="00267D3E"/>
    <w:rsid w:val="00274B29"/>
    <w:rsid w:val="00275E90"/>
    <w:rsid w:val="00276EB0"/>
    <w:rsid w:val="0028151A"/>
    <w:rsid w:val="00282F9E"/>
    <w:rsid w:val="00283F08"/>
    <w:rsid w:val="00286023"/>
    <w:rsid w:val="00291448"/>
    <w:rsid w:val="00291F65"/>
    <w:rsid w:val="002928A3"/>
    <w:rsid w:val="00293490"/>
    <w:rsid w:val="002934DD"/>
    <w:rsid w:val="002939FB"/>
    <w:rsid w:val="00297273"/>
    <w:rsid w:val="002A0EC7"/>
    <w:rsid w:val="002A12D7"/>
    <w:rsid w:val="002A3882"/>
    <w:rsid w:val="002A3A47"/>
    <w:rsid w:val="002A4669"/>
    <w:rsid w:val="002A46F1"/>
    <w:rsid w:val="002A514A"/>
    <w:rsid w:val="002B02FF"/>
    <w:rsid w:val="002B0DBC"/>
    <w:rsid w:val="002B14B6"/>
    <w:rsid w:val="002B1B42"/>
    <w:rsid w:val="002B7E2E"/>
    <w:rsid w:val="002C0547"/>
    <w:rsid w:val="002C07DF"/>
    <w:rsid w:val="002C2ED1"/>
    <w:rsid w:val="002C4025"/>
    <w:rsid w:val="002C6420"/>
    <w:rsid w:val="002C6E5A"/>
    <w:rsid w:val="002D1942"/>
    <w:rsid w:val="002D3CA6"/>
    <w:rsid w:val="002D6603"/>
    <w:rsid w:val="002E32CF"/>
    <w:rsid w:val="002E753F"/>
    <w:rsid w:val="002F259E"/>
    <w:rsid w:val="002F502C"/>
    <w:rsid w:val="002F5807"/>
    <w:rsid w:val="002F7D65"/>
    <w:rsid w:val="002F7FC1"/>
    <w:rsid w:val="00301594"/>
    <w:rsid w:val="003147AA"/>
    <w:rsid w:val="0032520B"/>
    <w:rsid w:val="00327114"/>
    <w:rsid w:val="00327C12"/>
    <w:rsid w:val="0033034D"/>
    <w:rsid w:val="0033445C"/>
    <w:rsid w:val="003361C1"/>
    <w:rsid w:val="0033679C"/>
    <w:rsid w:val="00343655"/>
    <w:rsid w:val="0034504E"/>
    <w:rsid w:val="00345365"/>
    <w:rsid w:val="00346732"/>
    <w:rsid w:val="00350A9E"/>
    <w:rsid w:val="00355230"/>
    <w:rsid w:val="00356EA5"/>
    <w:rsid w:val="003604E2"/>
    <w:rsid w:val="0036191E"/>
    <w:rsid w:val="00361A93"/>
    <w:rsid w:val="00361B99"/>
    <w:rsid w:val="0036223E"/>
    <w:rsid w:val="00362419"/>
    <w:rsid w:val="00362763"/>
    <w:rsid w:val="00363852"/>
    <w:rsid w:val="00365501"/>
    <w:rsid w:val="00375148"/>
    <w:rsid w:val="00382288"/>
    <w:rsid w:val="0038433C"/>
    <w:rsid w:val="00386CEC"/>
    <w:rsid w:val="0039182F"/>
    <w:rsid w:val="00392E5D"/>
    <w:rsid w:val="00392FC2"/>
    <w:rsid w:val="003950A0"/>
    <w:rsid w:val="003977B5"/>
    <w:rsid w:val="003A06BB"/>
    <w:rsid w:val="003A267A"/>
    <w:rsid w:val="003A5252"/>
    <w:rsid w:val="003A54C7"/>
    <w:rsid w:val="003B2174"/>
    <w:rsid w:val="003B7609"/>
    <w:rsid w:val="003C0A37"/>
    <w:rsid w:val="003C2D6D"/>
    <w:rsid w:val="003C370C"/>
    <w:rsid w:val="003C3D48"/>
    <w:rsid w:val="003C53E3"/>
    <w:rsid w:val="003D7F95"/>
    <w:rsid w:val="003E1D3B"/>
    <w:rsid w:val="003E371B"/>
    <w:rsid w:val="003E5702"/>
    <w:rsid w:val="003E713F"/>
    <w:rsid w:val="00402F02"/>
    <w:rsid w:val="00402FD3"/>
    <w:rsid w:val="00425FE0"/>
    <w:rsid w:val="00432A71"/>
    <w:rsid w:val="0043506E"/>
    <w:rsid w:val="00437462"/>
    <w:rsid w:val="0043770E"/>
    <w:rsid w:val="00442C2D"/>
    <w:rsid w:val="00447011"/>
    <w:rsid w:val="0045049F"/>
    <w:rsid w:val="00450C3A"/>
    <w:rsid w:val="0045441D"/>
    <w:rsid w:val="004627F4"/>
    <w:rsid w:val="00462B35"/>
    <w:rsid w:val="004652F8"/>
    <w:rsid w:val="004661D2"/>
    <w:rsid w:val="00467904"/>
    <w:rsid w:val="00470468"/>
    <w:rsid w:val="00470A95"/>
    <w:rsid w:val="00472C29"/>
    <w:rsid w:val="00473E56"/>
    <w:rsid w:val="00480500"/>
    <w:rsid w:val="00481789"/>
    <w:rsid w:val="00483D3B"/>
    <w:rsid w:val="00491B81"/>
    <w:rsid w:val="004A26F3"/>
    <w:rsid w:val="004A284C"/>
    <w:rsid w:val="004A2A00"/>
    <w:rsid w:val="004A32C7"/>
    <w:rsid w:val="004A526E"/>
    <w:rsid w:val="004A53FD"/>
    <w:rsid w:val="004A59A2"/>
    <w:rsid w:val="004B1B01"/>
    <w:rsid w:val="004B342A"/>
    <w:rsid w:val="004B491F"/>
    <w:rsid w:val="004B5D20"/>
    <w:rsid w:val="004C0EF9"/>
    <w:rsid w:val="004C3D44"/>
    <w:rsid w:val="004D22E8"/>
    <w:rsid w:val="004D52B7"/>
    <w:rsid w:val="004E0404"/>
    <w:rsid w:val="004E1ED4"/>
    <w:rsid w:val="004E528A"/>
    <w:rsid w:val="004F0A04"/>
    <w:rsid w:val="004F31AB"/>
    <w:rsid w:val="00505770"/>
    <w:rsid w:val="00506F04"/>
    <w:rsid w:val="00511898"/>
    <w:rsid w:val="0051274D"/>
    <w:rsid w:val="00512C77"/>
    <w:rsid w:val="005230F2"/>
    <w:rsid w:val="005272F0"/>
    <w:rsid w:val="005314DD"/>
    <w:rsid w:val="00532DAB"/>
    <w:rsid w:val="005349AC"/>
    <w:rsid w:val="00537ED5"/>
    <w:rsid w:val="00540E95"/>
    <w:rsid w:val="00544668"/>
    <w:rsid w:val="005446BA"/>
    <w:rsid w:val="005450F6"/>
    <w:rsid w:val="00547B99"/>
    <w:rsid w:val="0055058B"/>
    <w:rsid w:val="00562324"/>
    <w:rsid w:val="00563915"/>
    <w:rsid w:val="005704C9"/>
    <w:rsid w:val="00573C39"/>
    <w:rsid w:val="00587A05"/>
    <w:rsid w:val="00587C80"/>
    <w:rsid w:val="00592414"/>
    <w:rsid w:val="00595DF6"/>
    <w:rsid w:val="005A1F41"/>
    <w:rsid w:val="005A6378"/>
    <w:rsid w:val="005A685F"/>
    <w:rsid w:val="005A7A6A"/>
    <w:rsid w:val="005B1319"/>
    <w:rsid w:val="005B4939"/>
    <w:rsid w:val="005C26C4"/>
    <w:rsid w:val="005D31E4"/>
    <w:rsid w:val="005D7AF7"/>
    <w:rsid w:val="005E0D14"/>
    <w:rsid w:val="005E2C79"/>
    <w:rsid w:val="005E53B7"/>
    <w:rsid w:val="005F09A7"/>
    <w:rsid w:val="005F0F83"/>
    <w:rsid w:val="005F2395"/>
    <w:rsid w:val="005F28D2"/>
    <w:rsid w:val="005F591D"/>
    <w:rsid w:val="005F6157"/>
    <w:rsid w:val="005F7C59"/>
    <w:rsid w:val="0060462F"/>
    <w:rsid w:val="00607140"/>
    <w:rsid w:val="0061105B"/>
    <w:rsid w:val="006128A5"/>
    <w:rsid w:val="00612EDA"/>
    <w:rsid w:val="006136AE"/>
    <w:rsid w:val="00613F6C"/>
    <w:rsid w:val="006144E2"/>
    <w:rsid w:val="00614BAC"/>
    <w:rsid w:val="00623000"/>
    <w:rsid w:val="00624B0D"/>
    <w:rsid w:val="00627A32"/>
    <w:rsid w:val="00633285"/>
    <w:rsid w:val="00633797"/>
    <w:rsid w:val="00633837"/>
    <w:rsid w:val="00635D72"/>
    <w:rsid w:val="006365DC"/>
    <w:rsid w:val="0063760F"/>
    <w:rsid w:val="00646551"/>
    <w:rsid w:val="00660318"/>
    <w:rsid w:val="00660916"/>
    <w:rsid w:val="00660ECC"/>
    <w:rsid w:val="006625FE"/>
    <w:rsid w:val="00673747"/>
    <w:rsid w:val="00675CFD"/>
    <w:rsid w:val="00676A75"/>
    <w:rsid w:val="006777C4"/>
    <w:rsid w:val="00680721"/>
    <w:rsid w:val="00692667"/>
    <w:rsid w:val="006926D0"/>
    <w:rsid w:val="006935E5"/>
    <w:rsid w:val="0069487E"/>
    <w:rsid w:val="00697A48"/>
    <w:rsid w:val="006A2841"/>
    <w:rsid w:val="006A2EDB"/>
    <w:rsid w:val="006A5839"/>
    <w:rsid w:val="006A7DFB"/>
    <w:rsid w:val="006B01A6"/>
    <w:rsid w:val="006B457D"/>
    <w:rsid w:val="006C0001"/>
    <w:rsid w:val="006C2C36"/>
    <w:rsid w:val="006C3D87"/>
    <w:rsid w:val="006C3F78"/>
    <w:rsid w:val="006C580F"/>
    <w:rsid w:val="006D1974"/>
    <w:rsid w:val="006D2C63"/>
    <w:rsid w:val="006D5DAE"/>
    <w:rsid w:val="006D6261"/>
    <w:rsid w:val="006E0127"/>
    <w:rsid w:val="006E1D36"/>
    <w:rsid w:val="006F155C"/>
    <w:rsid w:val="006F1EF8"/>
    <w:rsid w:val="006F26D2"/>
    <w:rsid w:val="006F42FE"/>
    <w:rsid w:val="006F4A69"/>
    <w:rsid w:val="006F6C61"/>
    <w:rsid w:val="00703F0D"/>
    <w:rsid w:val="00707B9D"/>
    <w:rsid w:val="00712533"/>
    <w:rsid w:val="007142B2"/>
    <w:rsid w:val="00715F23"/>
    <w:rsid w:val="00722F9F"/>
    <w:rsid w:val="00723AF9"/>
    <w:rsid w:val="007255B9"/>
    <w:rsid w:val="00730AE1"/>
    <w:rsid w:val="00731452"/>
    <w:rsid w:val="00731E6F"/>
    <w:rsid w:val="007373E5"/>
    <w:rsid w:val="00737A85"/>
    <w:rsid w:val="00741DF4"/>
    <w:rsid w:val="0074315B"/>
    <w:rsid w:val="00745C68"/>
    <w:rsid w:val="00751205"/>
    <w:rsid w:val="00752801"/>
    <w:rsid w:val="00754732"/>
    <w:rsid w:val="00754BD2"/>
    <w:rsid w:val="00755175"/>
    <w:rsid w:val="0075707E"/>
    <w:rsid w:val="007609D2"/>
    <w:rsid w:val="00762676"/>
    <w:rsid w:val="00763882"/>
    <w:rsid w:val="00765291"/>
    <w:rsid w:val="007664B4"/>
    <w:rsid w:val="0077130B"/>
    <w:rsid w:val="007718A6"/>
    <w:rsid w:val="0077194A"/>
    <w:rsid w:val="00773763"/>
    <w:rsid w:val="00774CA9"/>
    <w:rsid w:val="007757E5"/>
    <w:rsid w:val="00784F4E"/>
    <w:rsid w:val="007A1797"/>
    <w:rsid w:val="007A3601"/>
    <w:rsid w:val="007A617E"/>
    <w:rsid w:val="007B5D48"/>
    <w:rsid w:val="007C2BEA"/>
    <w:rsid w:val="007C6A52"/>
    <w:rsid w:val="007D1900"/>
    <w:rsid w:val="007E1748"/>
    <w:rsid w:val="007E36CF"/>
    <w:rsid w:val="007E77E0"/>
    <w:rsid w:val="007F3B67"/>
    <w:rsid w:val="008018D9"/>
    <w:rsid w:val="00802ABE"/>
    <w:rsid w:val="0080460C"/>
    <w:rsid w:val="00806976"/>
    <w:rsid w:val="00807BD3"/>
    <w:rsid w:val="00810E0E"/>
    <w:rsid w:val="00812AA2"/>
    <w:rsid w:val="0081377C"/>
    <w:rsid w:val="00814221"/>
    <w:rsid w:val="00817AEF"/>
    <w:rsid w:val="0082530E"/>
    <w:rsid w:val="008353D1"/>
    <w:rsid w:val="00845311"/>
    <w:rsid w:val="00845B2A"/>
    <w:rsid w:val="00846287"/>
    <w:rsid w:val="0084656B"/>
    <w:rsid w:val="00847C17"/>
    <w:rsid w:val="00852813"/>
    <w:rsid w:val="00852BD8"/>
    <w:rsid w:val="00857E22"/>
    <w:rsid w:val="008743CA"/>
    <w:rsid w:val="00881C87"/>
    <w:rsid w:val="00883425"/>
    <w:rsid w:val="00884059"/>
    <w:rsid w:val="00886EA1"/>
    <w:rsid w:val="008872AE"/>
    <w:rsid w:val="008915B0"/>
    <w:rsid w:val="00892287"/>
    <w:rsid w:val="008964B7"/>
    <w:rsid w:val="00897233"/>
    <w:rsid w:val="008A3231"/>
    <w:rsid w:val="008A4D6E"/>
    <w:rsid w:val="008A70C1"/>
    <w:rsid w:val="008A7E2C"/>
    <w:rsid w:val="008A7FD4"/>
    <w:rsid w:val="008B19AF"/>
    <w:rsid w:val="008B2F07"/>
    <w:rsid w:val="008B3234"/>
    <w:rsid w:val="008B75B7"/>
    <w:rsid w:val="008C0A1D"/>
    <w:rsid w:val="008C487A"/>
    <w:rsid w:val="008D13BE"/>
    <w:rsid w:val="008D4E4A"/>
    <w:rsid w:val="008E17AA"/>
    <w:rsid w:val="008F4DCF"/>
    <w:rsid w:val="008F673C"/>
    <w:rsid w:val="00902488"/>
    <w:rsid w:val="00904ADF"/>
    <w:rsid w:val="0090743D"/>
    <w:rsid w:val="00907D2E"/>
    <w:rsid w:val="0091018D"/>
    <w:rsid w:val="009110E7"/>
    <w:rsid w:val="009118EE"/>
    <w:rsid w:val="0092283D"/>
    <w:rsid w:val="009264AF"/>
    <w:rsid w:val="009269E0"/>
    <w:rsid w:val="0093227C"/>
    <w:rsid w:val="00945387"/>
    <w:rsid w:val="009471B4"/>
    <w:rsid w:val="0095009B"/>
    <w:rsid w:val="0095233C"/>
    <w:rsid w:val="00953099"/>
    <w:rsid w:val="00957C8F"/>
    <w:rsid w:val="009613B6"/>
    <w:rsid w:val="00972C40"/>
    <w:rsid w:val="0098274D"/>
    <w:rsid w:val="00982C09"/>
    <w:rsid w:val="009836C5"/>
    <w:rsid w:val="00990470"/>
    <w:rsid w:val="00991ABC"/>
    <w:rsid w:val="0099238F"/>
    <w:rsid w:val="00992E23"/>
    <w:rsid w:val="00994E9A"/>
    <w:rsid w:val="0099531E"/>
    <w:rsid w:val="00995714"/>
    <w:rsid w:val="00995795"/>
    <w:rsid w:val="009A223A"/>
    <w:rsid w:val="009A5067"/>
    <w:rsid w:val="009A5B9C"/>
    <w:rsid w:val="009A6298"/>
    <w:rsid w:val="009B4010"/>
    <w:rsid w:val="009B7B71"/>
    <w:rsid w:val="009C06E0"/>
    <w:rsid w:val="009C277F"/>
    <w:rsid w:val="009C5E9A"/>
    <w:rsid w:val="009C6784"/>
    <w:rsid w:val="009C7119"/>
    <w:rsid w:val="009D11B6"/>
    <w:rsid w:val="009D152E"/>
    <w:rsid w:val="009D280C"/>
    <w:rsid w:val="009D3A38"/>
    <w:rsid w:val="009D7DF8"/>
    <w:rsid w:val="009E4CBD"/>
    <w:rsid w:val="009F52EA"/>
    <w:rsid w:val="009F5525"/>
    <w:rsid w:val="009F5B9C"/>
    <w:rsid w:val="009F6F3A"/>
    <w:rsid w:val="00A01F80"/>
    <w:rsid w:val="00A02F36"/>
    <w:rsid w:val="00A0482F"/>
    <w:rsid w:val="00A078B2"/>
    <w:rsid w:val="00A13D7E"/>
    <w:rsid w:val="00A13DFC"/>
    <w:rsid w:val="00A23864"/>
    <w:rsid w:val="00A311F0"/>
    <w:rsid w:val="00A325A0"/>
    <w:rsid w:val="00A336CA"/>
    <w:rsid w:val="00A33CA7"/>
    <w:rsid w:val="00A37623"/>
    <w:rsid w:val="00A428BB"/>
    <w:rsid w:val="00A45851"/>
    <w:rsid w:val="00A513E5"/>
    <w:rsid w:val="00A52092"/>
    <w:rsid w:val="00A53E3B"/>
    <w:rsid w:val="00A703E4"/>
    <w:rsid w:val="00A7243A"/>
    <w:rsid w:val="00A734B5"/>
    <w:rsid w:val="00A76A91"/>
    <w:rsid w:val="00A77211"/>
    <w:rsid w:val="00A7730D"/>
    <w:rsid w:val="00A81D99"/>
    <w:rsid w:val="00A85EB4"/>
    <w:rsid w:val="00A96063"/>
    <w:rsid w:val="00A9608A"/>
    <w:rsid w:val="00AA1F38"/>
    <w:rsid w:val="00AA246D"/>
    <w:rsid w:val="00AA6ABA"/>
    <w:rsid w:val="00AB2CBE"/>
    <w:rsid w:val="00AB5852"/>
    <w:rsid w:val="00AC351D"/>
    <w:rsid w:val="00AC58F4"/>
    <w:rsid w:val="00AD0578"/>
    <w:rsid w:val="00AD146D"/>
    <w:rsid w:val="00AD4837"/>
    <w:rsid w:val="00AD7B53"/>
    <w:rsid w:val="00AE234B"/>
    <w:rsid w:val="00AF000F"/>
    <w:rsid w:val="00AF475A"/>
    <w:rsid w:val="00AF487D"/>
    <w:rsid w:val="00AF4BF1"/>
    <w:rsid w:val="00AF4DE1"/>
    <w:rsid w:val="00AF69AF"/>
    <w:rsid w:val="00B019FC"/>
    <w:rsid w:val="00B060B7"/>
    <w:rsid w:val="00B1483E"/>
    <w:rsid w:val="00B15303"/>
    <w:rsid w:val="00B17CFC"/>
    <w:rsid w:val="00B21A20"/>
    <w:rsid w:val="00B23A93"/>
    <w:rsid w:val="00B25000"/>
    <w:rsid w:val="00B31F1A"/>
    <w:rsid w:val="00B324E7"/>
    <w:rsid w:val="00B3298A"/>
    <w:rsid w:val="00B3496C"/>
    <w:rsid w:val="00B35C30"/>
    <w:rsid w:val="00B43868"/>
    <w:rsid w:val="00B532F5"/>
    <w:rsid w:val="00B6398F"/>
    <w:rsid w:val="00B63A10"/>
    <w:rsid w:val="00B67902"/>
    <w:rsid w:val="00B703EC"/>
    <w:rsid w:val="00B7131D"/>
    <w:rsid w:val="00B730FC"/>
    <w:rsid w:val="00B74A69"/>
    <w:rsid w:val="00B75003"/>
    <w:rsid w:val="00B7604B"/>
    <w:rsid w:val="00B830EA"/>
    <w:rsid w:val="00B85740"/>
    <w:rsid w:val="00BA1253"/>
    <w:rsid w:val="00BA2AE0"/>
    <w:rsid w:val="00BA3CF9"/>
    <w:rsid w:val="00BC11B6"/>
    <w:rsid w:val="00BC404A"/>
    <w:rsid w:val="00BC5E56"/>
    <w:rsid w:val="00BD00F2"/>
    <w:rsid w:val="00BD2B74"/>
    <w:rsid w:val="00BD46F9"/>
    <w:rsid w:val="00BD5645"/>
    <w:rsid w:val="00BD5CF6"/>
    <w:rsid w:val="00BD6F1B"/>
    <w:rsid w:val="00BE122D"/>
    <w:rsid w:val="00BE3284"/>
    <w:rsid w:val="00BF1355"/>
    <w:rsid w:val="00BF5E2D"/>
    <w:rsid w:val="00BF7BD7"/>
    <w:rsid w:val="00BF7F65"/>
    <w:rsid w:val="00C05207"/>
    <w:rsid w:val="00C1077F"/>
    <w:rsid w:val="00C13167"/>
    <w:rsid w:val="00C1555C"/>
    <w:rsid w:val="00C158FE"/>
    <w:rsid w:val="00C222FE"/>
    <w:rsid w:val="00C25DCD"/>
    <w:rsid w:val="00C26EB2"/>
    <w:rsid w:val="00C27041"/>
    <w:rsid w:val="00C27BC9"/>
    <w:rsid w:val="00C301A3"/>
    <w:rsid w:val="00C3034F"/>
    <w:rsid w:val="00C34B41"/>
    <w:rsid w:val="00C4081D"/>
    <w:rsid w:val="00C4297C"/>
    <w:rsid w:val="00C44409"/>
    <w:rsid w:val="00C513FE"/>
    <w:rsid w:val="00C516B4"/>
    <w:rsid w:val="00C5344C"/>
    <w:rsid w:val="00C561C0"/>
    <w:rsid w:val="00C57DEF"/>
    <w:rsid w:val="00C60AE7"/>
    <w:rsid w:val="00C628DA"/>
    <w:rsid w:val="00C67C0B"/>
    <w:rsid w:val="00C70A31"/>
    <w:rsid w:val="00C75163"/>
    <w:rsid w:val="00C81ACE"/>
    <w:rsid w:val="00C860A6"/>
    <w:rsid w:val="00C86870"/>
    <w:rsid w:val="00C90DA9"/>
    <w:rsid w:val="00C91373"/>
    <w:rsid w:val="00C93854"/>
    <w:rsid w:val="00C94467"/>
    <w:rsid w:val="00C97C00"/>
    <w:rsid w:val="00CA3FAE"/>
    <w:rsid w:val="00CA65A1"/>
    <w:rsid w:val="00CA72F1"/>
    <w:rsid w:val="00CB1F56"/>
    <w:rsid w:val="00CC1268"/>
    <w:rsid w:val="00CC4014"/>
    <w:rsid w:val="00CD0136"/>
    <w:rsid w:val="00CD551B"/>
    <w:rsid w:val="00CE23AA"/>
    <w:rsid w:val="00CE245D"/>
    <w:rsid w:val="00CE2AFC"/>
    <w:rsid w:val="00CE383F"/>
    <w:rsid w:val="00CE61E9"/>
    <w:rsid w:val="00CE6910"/>
    <w:rsid w:val="00D049B7"/>
    <w:rsid w:val="00D131D1"/>
    <w:rsid w:val="00D13BB6"/>
    <w:rsid w:val="00D172E3"/>
    <w:rsid w:val="00D175EC"/>
    <w:rsid w:val="00D17C94"/>
    <w:rsid w:val="00D2123E"/>
    <w:rsid w:val="00D26734"/>
    <w:rsid w:val="00D2704C"/>
    <w:rsid w:val="00D31B65"/>
    <w:rsid w:val="00D3478C"/>
    <w:rsid w:val="00D4092C"/>
    <w:rsid w:val="00D4645B"/>
    <w:rsid w:val="00D50935"/>
    <w:rsid w:val="00D63D20"/>
    <w:rsid w:val="00D66332"/>
    <w:rsid w:val="00D71D34"/>
    <w:rsid w:val="00D736E6"/>
    <w:rsid w:val="00D74082"/>
    <w:rsid w:val="00D7751B"/>
    <w:rsid w:val="00D836DF"/>
    <w:rsid w:val="00D90C7E"/>
    <w:rsid w:val="00D95E6B"/>
    <w:rsid w:val="00D9676D"/>
    <w:rsid w:val="00D96CDE"/>
    <w:rsid w:val="00D97315"/>
    <w:rsid w:val="00DB3F53"/>
    <w:rsid w:val="00DB73E4"/>
    <w:rsid w:val="00DB7C76"/>
    <w:rsid w:val="00DC0696"/>
    <w:rsid w:val="00DC4237"/>
    <w:rsid w:val="00DD1624"/>
    <w:rsid w:val="00DD3B80"/>
    <w:rsid w:val="00DD4ACF"/>
    <w:rsid w:val="00DD5F1F"/>
    <w:rsid w:val="00DD66DE"/>
    <w:rsid w:val="00DD6ED9"/>
    <w:rsid w:val="00DE05CE"/>
    <w:rsid w:val="00DE7F77"/>
    <w:rsid w:val="00DF4F12"/>
    <w:rsid w:val="00E011E9"/>
    <w:rsid w:val="00E06713"/>
    <w:rsid w:val="00E077D9"/>
    <w:rsid w:val="00E10DB0"/>
    <w:rsid w:val="00E16158"/>
    <w:rsid w:val="00E1706C"/>
    <w:rsid w:val="00E2427F"/>
    <w:rsid w:val="00E24975"/>
    <w:rsid w:val="00E27675"/>
    <w:rsid w:val="00E335FB"/>
    <w:rsid w:val="00E43626"/>
    <w:rsid w:val="00E50F8F"/>
    <w:rsid w:val="00E55F7D"/>
    <w:rsid w:val="00E619C4"/>
    <w:rsid w:val="00E62164"/>
    <w:rsid w:val="00E62D5B"/>
    <w:rsid w:val="00E66A86"/>
    <w:rsid w:val="00E7326B"/>
    <w:rsid w:val="00E84C36"/>
    <w:rsid w:val="00E85FAD"/>
    <w:rsid w:val="00E87137"/>
    <w:rsid w:val="00E914F7"/>
    <w:rsid w:val="00E927AB"/>
    <w:rsid w:val="00E92D20"/>
    <w:rsid w:val="00E94192"/>
    <w:rsid w:val="00E97F7F"/>
    <w:rsid w:val="00EA09D3"/>
    <w:rsid w:val="00EA3397"/>
    <w:rsid w:val="00EA6A2B"/>
    <w:rsid w:val="00EA7593"/>
    <w:rsid w:val="00EC1FF5"/>
    <w:rsid w:val="00EC2281"/>
    <w:rsid w:val="00EC409F"/>
    <w:rsid w:val="00EC63F5"/>
    <w:rsid w:val="00ED0AFE"/>
    <w:rsid w:val="00ED47C0"/>
    <w:rsid w:val="00EE3A12"/>
    <w:rsid w:val="00EF1DF5"/>
    <w:rsid w:val="00EF21E2"/>
    <w:rsid w:val="00EF244D"/>
    <w:rsid w:val="00F01D7E"/>
    <w:rsid w:val="00F02CC1"/>
    <w:rsid w:val="00F0325D"/>
    <w:rsid w:val="00F03B75"/>
    <w:rsid w:val="00F126D0"/>
    <w:rsid w:val="00F13686"/>
    <w:rsid w:val="00F15D04"/>
    <w:rsid w:val="00F1624D"/>
    <w:rsid w:val="00F16616"/>
    <w:rsid w:val="00F16CD3"/>
    <w:rsid w:val="00F20B62"/>
    <w:rsid w:val="00F25E88"/>
    <w:rsid w:val="00F34D76"/>
    <w:rsid w:val="00F4357B"/>
    <w:rsid w:val="00F44361"/>
    <w:rsid w:val="00F47539"/>
    <w:rsid w:val="00F53936"/>
    <w:rsid w:val="00F56D62"/>
    <w:rsid w:val="00F66760"/>
    <w:rsid w:val="00F67966"/>
    <w:rsid w:val="00F72E97"/>
    <w:rsid w:val="00F75E3E"/>
    <w:rsid w:val="00F76272"/>
    <w:rsid w:val="00F764B4"/>
    <w:rsid w:val="00F76804"/>
    <w:rsid w:val="00F81504"/>
    <w:rsid w:val="00F816E2"/>
    <w:rsid w:val="00F82C96"/>
    <w:rsid w:val="00F83056"/>
    <w:rsid w:val="00F83D6E"/>
    <w:rsid w:val="00F84BE0"/>
    <w:rsid w:val="00F927D7"/>
    <w:rsid w:val="00F9288F"/>
    <w:rsid w:val="00F9569C"/>
    <w:rsid w:val="00F96605"/>
    <w:rsid w:val="00F97B1F"/>
    <w:rsid w:val="00FA14DC"/>
    <w:rsid w:val="00FA2D8B"/>
    <w:rsid w:val="00FA370B"/>
    <w:rsid w:val="00FA38BD"/>
    <w:rsid w:val="00FA69A4"/>
    <w:rsid w:val="00FA6E88"/>
    <w:rsid w:val="00FB06EF"/>
    <w:rsid w:val="00FB25CB"/>
    <w:rsid w:val="00FB5509"/>
    <w:rsid w:val="00FC3A7F"/>
    <w:rsid w:val="00FC3E0E"/>
    <w:rsid w:val="00FC7E0B"/>
    <w:rsid w:val="00FD08E7"/>
    <w:rsid w:val="00FD691C"/>
    <w:rsid w:val="00FE2455"/>
    <w:rsid w:val="00FE2BBD"/>
    <w:rsid w:val="00FF0F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268"/>
  </w:style>
  <w:style w:type="paragraph" w:styleId="10">
    <w:name w:val="heading 1"/>
    <w:aliases w:val="H1,Заголов,Заголовок 1 Знак1,Заголовок 1 Знак Знак,1,h1,app heading 1,ITT t1,II+,I,H11,H12,H13,H14,H15,H16,H17,H18,H111,H121,H131,H141,H151,H161,H171,H19,H112,H122,H132,H142,H152,H162,H172,H181,H1111,H1211,H1311,H1411,H1511,H1611,H1711,H110"/>
    <w:basedOn w:val="a"/>
    <w:next w:val="a"/>
    <w:link w:val="11"/>
    <w:uiPriority w:val="99"/>
    <w:qFormat/>
    <w:rsid w:val="00CC1268"/>
    <w:pPr>
      <w:keepNext/>
      <w:pageBreakBefore/>
      <w:numPr>
        <w:numId w:val="6"/>
      </w:numPr>
      <w:spacing w:before="240" w:after="120" w:line="360" w:lineRule="auto"/>
      <w:jc w:val="center"/>
      <w:outlineLvl w:val="0"/>
    </w:pPr>
    <w:rPr>
      <w:rFonts w:ascii="Arial" w:eastAsia="Times New Roman" w:hAnsi="Arial" w:cs="Times New Roman"/>
      <w:b/>
      <w:bCs/>
      <w:caps/>
      <w:kern w:val="32"/>
      <w:sz w:val="32"/>
      <w:szCs w:val="32"/>
      <w:lang w:eastAsia="ru-RU"/>
    </w:rPr>
  </w:style>
  <w:style w:type="paragraph" w:styleId="2">
    <w:name w:val="heading 2"/>
    <w:basedOn w:val="a"/>
    <w:next w:val="a"/>
    <w:link w:val="20"/>
    <w:uiPriority w:val="9"/>
    <w:semiHidden/>
    <w:unhideWhenUsed/>
    <w:qFormat/>
    <w:rsid w:val="00CC12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3,Пункт,h3,Level 1 - 1,h31,h32,h33,h34,h35,h36,h37,h38,h39,h310,h311,h321,h331,h341,h351,h361,h371,h381,h312,h322,h332,h342,h352,h362,h372,h382,h313,h323,h333,h343,h353,h363,h373,h383,h314,h324,h334,h344,h354,h364,h374,h384,h315,h325,h335"/>
    <w:basedOn w:val="a"/>
    <w:next w:val="a"/>
    <w:link w:val="30"/>
    <w:qFormat/>
    <w:rsid w:val="00CC1268"/>
    <w:pPr>
      <w:keepNext/>
      <w:numPr>
        <w:ilvl w:val="2"/>
        <w:numId w:val="2"/>
      </w:numPr>
      <w:tabs>
        <w:tab w:val="left" w:pos="2340"/>
      </w:tabs>
      <w:spacing w:before="120" w:after="60" w:line="360" w:lineRule="auto"/>
      <w:jc w:val="both"/>
      <w:outlineLvl w:val="2"/>
    </w:pPr>
    <w:rPr>
      <w:rFonts w:ascii="Arial" w:eastAsia="Times New Roman" w:hAnsi="Arial" w:cs="Times New Roman"/>
      <w:b/>
      <w:bCs/>
      <w:sz w:val="24"/>
      <w:szCs w:val="26"/>
      <w:lang w:eastAsia="ru-RU"/>
    </w:rPr>
  </w:style>
  <w:style w:type="paragraph" w:styleId="6">
    <w:name w:val="heading 6"/>
    <w:aliases w:val="PIM 6"/>
    <w:basedOn w:val="a"/>
    <w:next w:val="a0"/>
    <w:link w:val="60"/>
    <w:qFormat/>
    <w:rsid w:val="00CC1268"/>
    <w:pPr>
      <w:keepNext/>
      <w:numPr>
        <w:ilvl w:val="5"/>
        <w:numId w:val="6"/>
      </w:numPr>
      <w:spacing w:before="120" w:after="60" w:line="360" w:lineRule="auto"/>
      <w:jc w:val="both"/>
      <w:outlineLvl w:val="5"/>
    </w:pPr>
    <w:rPr>
      <w:rFonts w:ascii="Arial" w:eastAsia="Times New Roman" w:hAnsi="Arial" w:cs="Times New Roman"/>
      <w:b/>
      <w:bCs/>
      <w:szCs w:val="24"/>
      <w:lang w:eastAsia="ru-RU"/>
    </w:rPr>
  </w:style>
  <w:style w:type="paragraph" w:styleId="7">
    <w:name w:val="heading 7"/>
    <w:aliases w:val="PIM 7"/>
    <w:basedOn w:val="a"/>
    <w:next w:val="a0"/>
    <w:link w:val="70"/>
    <w:qFormat/>
    <w:rsid w:val="00CC1268"/>
    <w:pPr>
      <w:numPr>
        <w:ilvl w:val="6"/>
        <w:numId w:val="6"/>
      </w:numPr>
      <w:suppressAutoHyphens/>
      <w:spacing w:before="120" w:after="60" w:line="360" w:lineRule="auto"/>
      <w:jc w:val="both"/>
      <w:outlineLvl w:val="6"/>
    </w:pPr>
    <w:rPr>
      <w:rFonts w:ascii="Arial" w:eastAsia="Times New Roman" w:hAnsi="Arial" w:cs="Times New Roman"/>
      <w:b/>
      <w:bCs/>
      <w:szCs w:val="20"/>
      <w:lang w:eastAsia="ru-RU"/>
    </w:rPr>
  </w:style>
  <w:style w:type="paragraph" w:styleId="8">
    <w:name w:val="heading 8"/>
    <w:basedOn w:val="a"/>
    <w:next w:val="a0"/>
    <w:link w:val="80"/>
    <w:qFormat/>
    <w:rsid w:val="00CC1268"/>
    <w:pPr>
      <w:numPr>
        <w:ilvl w:val="7"/>
        <w:numId w:val="6"/>
      </w:numPr>
      <w:suppressAutoHyphens/>
      <w:spacing w:before="120" w:after="60" w:line="360" w:lineRule="auto"/>
      <w:jc w:val="both"/>
      <w:outlineLvl w:val="7"/>
    </w:pPr>
    <w:rPr>
      <w:rFonts w:ascii="Arial" w:eastAsia="Times New Roman" w:hAnsi="Arial" w:cs="Times New Roman"/>
      <w:b/>
      <w:szCs w:val="20"/>
      <w:lang w:eastAsia="ru-RU"/>
    </w:rPr>
  </w:style>
  <w:style w:type="paragraph" w:styleId="9">
    <w:name w:val="heading 9"/>
    <w:basedOn w:val="a"/>
    <w:next w:val="a0"/>
    <w:link w:val="90"/>
    <w:qFormat/>
    <w:rsid w:val="00CC1268"/>
    <w:pPr>
      <w:numPr>
        <w:ilvl w:val="8"/>
        <w:numId w:val="6"/>
      </w:numPr>
      <w:suppressAutoHyphens/>
      <w:spacing w:before="120" w:after="60" w:line="360" w:lineRule="auto"/>
      <w:jc w:val="both"/>
      <w:outlineLvl w:val="8"/>
    </w:pPr>
    <w:rPr>
      <w:rFonts w:ascii="Arial" w:eastAsia="Times New Roman" w:hAnsi="Arial" w:cs="Times New Roman"/>
      <w:b/>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Заголов Знак,Заголовок 1 Знак1 Знак,Заголовок 1 Знак Знак Знак,1 Знак,h1 Знак,app heading 1 Знак,ITT t1 Знак,II+ Знак,I Знак,H11 Знак,H12 Знак,H13 Знак,H14 Знак,H15 Знак,H16 Знак,H17 Знак,H18 Знак,H111 Знак,H121 Знак,H131 Знак"/>
    <w:basedOn w:val="a1"/>
    <w:link w:val="10"/>
    <w:uiPriority w:val="9"/>
    <w:rsid w:val="00CC1268"/>
    <w:rPr>
      <w:rFonts w:ascii="Arial" w:eastAsia="Times New Roman" w:hAnsi="Arial" w:cs="Times New Roman"/>
      <w:b/>
      <w:bCs/>
      <w:caps/>
      <w:kern w:val="32"/>
      <w:sz w:val="32"/>
      <w:szCs w:val="32"/>
      <w:lang w:eastAsia="ru-RU"/>
    </w:rPr>
  </w:style>
  <w:style w:type="character" w:customStyle="1" w:styleId="20">
    <w:name w:val="Заголовок 2 Знак"/>
    <w:basedOn w:val="a1"/>
    <w:link w:val="2"/>
    <w:uiPriority w:val="9"/>
    <w:semiHidden/>
    <w:rsid w:val="00CC1268"/>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H3 Знак,3 Знак,Пункт Знак,h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1"/>
    <w:link w:val="3"/>
    <w:rsid w:val="00CC1268"/>
    <w:rPr>
      <w:rFonts w:ascii="Arial" w:eastAsia="Times New Roman" w:hAnsi="Arial" w:cs="Times New Roman"/>
      <w:b/>
      <w:bCs/>
      <w:sz w:val="24"/>
      <w:szCs w:val="26"/>
      <w:lang w:eastAsia="ru-RU"/>
    </w:rPr>
  </w:style>
  <w:style w:type="paragraph" w:styleId="a0">
    <w:name w:val="Body Text Indent"/>
    <w:basedOn w:val="a"/>
    <w:link w:val="a4"/>
    <w:uiPriority w:val="99"/>
    <w:semiHidden/>
    <w:unhideWhenUsed/>
    <w:rsid w:val="00CC1268"/>
    <w:pPr>
      <w:spacing w:after="120"/>
      <w:ind w:left="283"/>
    </w:pPr>
  </w:style>
  <w:style w:type="character" w:customStyle="1" w:styleId="a4">
    <w:name w:val="Основной текст с отступом Знак"/>
    <w:basedOn w:val="a1"/>
    <w:link w:val="a0"/>
    <w:uiPriority w:val="99"/>
    <w:semiHidden/>
    <w:rsid w:val="00CC1268"/>
  </w:style>
  <w:style w:type="character" w:customStyle="1" w:styleId="60">
    <w:name w:val="Заголовок 6 Знак"/>
    <w:aliases w:val="PIM 6 Знак"/>
    <w:basedOn w:val="a1"/>
    <w:link w:val="6"/>
    <w:rsid w:val="00CC1268"/>
    <w:rPr>
      <w:rFonts w:ascii="Arial" w:eastAsia="Times New Roman" w:hAnsi="Arial" w:cs="Times New Roman"/>
      <w:b/>
      <w:bCs/>
      <w:szCs w:val="24"/>
      <w:lang w:eastAsia="ru-RU"/>
    </w:rPr>
  </w:style>
  <w:style w:type="character" w:customStyle="1" w:styleId="70">
    <w:name w:val="Заголовок 7 Знак"/>
    <w:aliases w:val="PIM 7 Знак"/>
    <w:basedOn w:val="a1"/>
    <w:link w:val="7"/>
    <w:rsid w:val="00CC1268"/>
    <w:rPr>
      <w:rFonts w:ascii="Arial" w:eastAsia="Times New Roman" w:hAnsi="Arial" w:cs="Times New Roman"/>
      <w:b/>
      <w:bCs/>
      <w:szCs w:val="20"/>
      <w:lang w:eastAsia="ru-RU"/>
    </w:rPr>
  </w:style>
  <w:style w:type="character" w:customStyle="1" w:styleId="80">
    <w:name w:val="Заголовок 8 Знак"/>
    <w:basedOn w:val="a1"/>
    <w:link w:val="8"/>
    <w:rsid w:val="00CC1268"/>
    <w:rPr>
      <w:rFonts w:ascii="Arial" w:eastAsia="Times New Roman" w:hAnsi="Arial" w:cs="Times New Roman"/>
      <w:b/>
      <w:szCs w:val="20"/>
      <w:lang w:eastAsia="ru-RU"/>
    </w:rPr>
  </w:style>
  <w:style w:type="character" w:customStyle="1" w:styleId="90">
    <w:name w:val="Заголовок 9 Знак"/>
    <w:basedOn w:val="a1"/>
    <w:link w:val="9"/>
    <w:rsid w:val="00CC1268"/>
    <w:rPr>
      <w:rFonts w:ascii="Arial" w:eastAsia="Times New Roman" w:hAnsi="Arial" w:cs="Times New Roman"/>
      <w:b/>
      <w:szCs w:val="20"/>
      <w:lang w:eastAsia="ru-RU"/>
    </w:rPr>
  </w:style>
  <w:style w:type="paragraph" w:styleId="a5">
    <w:name w:val="header"/>
    <w:basedOn w:val="a"/>
    <w:link w:val="a6"/>
    <w:uiPriority w:val="99"/>
    <w:semiHidden/>
    <w:unhideWhenUsed/>
    <w:rsid w:val="004B342A"/>
    <w:pPr>
      <w:tabs>
        <w:tab w:val="center" w:pos="4677"/>
        <w:tab w:val="right" w:pos="9355"/>
      </w:tabs>
      <w:spacing w:after="0" w:line="240" w:lineRule="auto"/>
    </w:pPr>
  </w:style>
  <w:style w:type="character" w:customStyle="1" w:styleId="a6">
    <w:name w:val="Верхний колонтитул Знак"/>
    <w:basedOn w:val="a1"/>
    <w:link w:val="a5"/>
    <w:uiPriority w:val="99"/>
    <w:semiHidden/>
    <w:rsid w:val="004B342A"/>
  </w:style>
  <w:style w:type="paragraph" w:styleId="a7">
    <w:name w:val="footer"/>
    <w:basedOn w:val="a"/>
    <w:link w:val="a8"/>
    <w:uiPriority w:val="99"/>
    <w:unhideWhenUsed/>
    <w:rsid w:val="004B342A"/>
    <w:pPr>
      <w:tabs>
        <w:tab w:val="center" w:pos="4677"/>
        <w:tab w:val="right" w:pos="9355"/>
      </w:tabs>
      <w:spacing w:after="0" w:line="240" w:lineRule="auto"/>
    </w:pPr>
  </w:style>
  <w:style w:type="character" w:customStyle="1" w:styleId="a8">
    <w:name w:val="Нижний колонтитул Знак"/>
    <w:basedOn w:val="a1"/>
    <w:link w:val="a7"/>
    <w:uiPriority w:val="99"/>
    <w:rsid w:val="004B342A"/>
  </w:style>
  <w:style w:type="paragraph" w:styleId="a9">
    <w:name w:val="Body Text"/>
    <w:aliases w:val="Основной текст Знак1,Основной текст Знак Знак,BO,ID,body indent,ändrad,EHPT,Body Text2"/>
    <w:basedOn w:val="a"/>
    <w:link w:val="aa"/>
    <w:rsid w:val="004B342A"/>
    <w:pPr>
      <w:spacing w:after="0" w:line="360" w:lineRule="auto"/>
      <w:ind w:firstLine="709"/>
    </w:pPr>
    <w:rPr>
      <w:rFonts w:ascii="Times New Roman" w:eastAsia="Times New Roman" w:hAnsi="Times New Roman" w:cs="Times New Roman"/>
      <w:sz w:val="24"/>
      <w:szCs w:val="20"/>
    </w:rPr>
  </w:style>
  <w:style w:type="character" w:customStyle="1" w:styleId="aa">
    <w:name w:val="Основной текст Знак"/>
    <w:aliases w:val="Основной текст Знак1 Знак,Основной текст Знак Знак Знак,BO Знак,ID Знак,body indent Знак,ändrad Знак,EHPT Знак,Body Text2 Знак"/>
    <w:basedOn w:val="a1"/>
    <w:link w:val="a9"/>
    <w:rsid w:val="004B342A"/>
    <w:rPr>
      <w:rFonts w:ascii="Times New Roman" w:eastAsia="Times New Roman" w:hAnsi="Times New Roman" w:cs="Times New Roman"/>
      <w:sz w:val="24"/>
      <w:szCs w:val="20"/>
    </w:rPr>
  </w:style>
  <w:style w:type="paragraph" w:styleId="ab">
    <w:name w:val="List Paragraph"/>
    <w:basedOn w:val="a"/>
    <w:uiPriority w:val="34"/>
    <w:qFormat/>
    <w:rsid w:val="00FA14DC"/>
    <w:pPr>
      <w:ind w:left="720"/>
      <w:contextualSpacing/>
    </w:pPr>
  </w:style>
  <w:style w:type="paragraph" w:customStyle="1" w:styleId="Default">
    <w:name w:val="Default"/>
    <w:rsid w:val="008B2F07"/>
    <w:pPr>
      <w:autoSpaceDE w:val="0"/>
      <w:autoSpaceDN w:val="0"/>
      <w:adjustRightInd w:val="0"/>
      <w:spacing w:after="0" w:line="240" w:lineRule="auto"/>
    </w:pPr>
    <w:rPr>
      <w:rFonts w:ascii="Times New Roman" w:hAnsi="Times New Roman" w:cs="Times New Roman"/>
      <w:color w:val="000000"/>
      <w:sz w:val="24"/>
      <w:szCs w:val="24"/>
    </w:rPr>
  </w:style>
  <w:style w:type="table" w:styleId="ac">
    <w:name w:val="Table Grid"/>
    <w:basedOn w:val="a2"/>
    <w:uiPriority w:val="59"/>
    <w:rsid w:val="002C0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uiPriority w:val="99"/>
    <w:rsid w:val="001A258B"/>
    <w:pPr>
      <w:numPr>
        <w:numId w:val="19"/>
      </w:numPr>
    </w:pPr>
  </w:style>
  <w:style w:type="paragraph" w:customStyle="1" w:styleId="Iauiu">
    <w:name w:val="Iau?iu"/>
    <w:rsid w:val="00D4645B"/>
    <w:pPr>
      <w:widowControl w:val="0"/>
      <w:spacing w:after="0" w:line="240" w:lineRule="auto"/>
    </w:pPr>
    <w:rPr>
      <w:rFonts w:ascii="Times New Roman" w:eastAsia="Times New Roman" w:hAnsi="Times New Roman" w:cs="Times New Roman"/>
      <w:sz w:val="20"/>
      <w:szCs w:val="20"/>
      <w:lang w:eastAsia="ru-RU"/>
    </w:rPr>
  </w:style>
  <w:style w:type="paragraph" w:customStyle="1" w:styleId="ad">
    <w:name w:val="Обычны"/>
    <w:rsid w:val="00D4645B"/>
    <w:pPr>
      <w:widowControl w:val="0"/>
      <w:spacing w:after="0" w:line="240" w:lineRule="auto"/>
    </w:pPr>
    <w:rPr>
      <w:rFonts w:ascii="Times New Roman" w:eastAsia="Times New Roman" w:hAnsi="Times New Roman" w:cs="Times New Roman"/>
      <w:sz w:val="20"/>
      <w:szCs w:val="20"/>
      <w:lang w:eastAsia="ru-RU"/>
    </w:rPr>
  </w:style>
  <w:style w:type="paragraph" w:styleId="ae">
    <w:name w:val="TOC Heading"/>
    <w:basedOn w:val="10"/>
    <w:next w:val="a"/>
    <w:uiPriority w:val="39"/>
    <w:semiHidden/>
    <w:unhideWhenUsed/>
    <w:qFormat/>
    <w:rsid w:val="00481789"/>
    <w:pPr>
      <w:keepLines/>
      <w:pageBreakBefore w:val="0"/>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af">
    <w:name w:val="Balloon Text"/>
    <w:basedOn w:val="a"/>
    <w:link w:val="af0"/>
    <w:uiPriority w:val="99"/>
    <w:semiHidden/>
    <w:unhideWhenUsed/>
    <w:rsid w:val="00481789"/>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481789"/>
    <w:rPr>
      <w:rFonts w:ascii="Tahoma" w:hAnsi="Tahoma" w:cs="Tahoma"/>
      <w:sz w:val="16"/>
      <w:szCs w:val="16"/>
    </w:rPr>
  </w:style>
  <w:style w:type="paragraph" w:styleId="21">
    <w:name w:val="toc 2"/>
    <w:basedOn w:val="a"/>
    <w:next w:val="a"/>
    <w:autoRedefine/>
    <w:uiPriority w:val="39"/>
    <w:unhideWhenUsed/>
    <w:qFormat/>
    <w:rsid w:val="00481789"/>
    <w:pPr>
      <w:spacing w:after="100"/>
      <w:ind w:left="220"/>
    </w:pPr>
    <w:rPr>
      <w:rFonts w:eastAsiaTheme="minorEastAsia"/>
    </w:rPr>
  </w:style>
  <w:style w:type="paragraph" w:styleId="12">
    <w:name w:val="toc 1"/>
    <w:basedOn w:val="a"/>
    <w:next w:val="a"/>
    <w:autoRedefine/>
    <w:uiPriority w:val="39"/>
    <w:unhideWhenUsed/>
    <w:qFormat/>
    <w:rsid w:val="00481789"/>
    <w:pPr>
      <w:spacing w:after="100"/>
    </w:pPr>
    <w:rPr>
      <w:rFonts w:eastAsiaTheme="minorEastAsia"/>
    </w:rPr>
  </w:style>
  <w:style w:type="paragraph" w:styleId="31">
    <w:name w:val="toc 3"/>
    <w:basedOn w:val="a"/>
    <w:next w:val="a"/>
    <w:autoRedefine/>
    <w:uiPriority w:val="39"/>
    <w:semiHidden/>
    <w:unhideWhenUsed/>
    <w:qFormat/>
    <w:rsid w:val="00481789"/>
    <w:pPr>
      <w:spacing w:after="100"/>
      <w:ind w:left="440"/>
    </w:pPr>
    <w:rPr>
      <w:rFonts w:eastAsiaTheme="minorEastAsia"/>
    </w:rPr>
  </w:style>
  <w:style w:type="character" w:styleId="af1">
    <w:name w:val="Hyperlink"/>
    <w:basedOn w:val="a1"/>
    <w:uiPriority w:val="99"/>
    <w:unhideWhenUsed/>
    <w:rsid w:val="00166CA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0913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80F3D-BD0C-4857-AA4F-440D738B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3283</TotalTime>
  <Pages>8</Pages>
  <Words>1255</Words>
  <Characters>7157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ЗАО Калуга Астрал</Company>
  <LinksUpToDate>false</LinksUpToDate>
  <CharactersWithSpaces>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 В.В.</dc:creator>
  <cp:keywords/>
  <dc:description>Без изменений</dc:description>
  <cp:lastModifiedBy>office9</cp:lastModifiedBy>
  <cp:revision>579</cp:revision>
  <cp:lastPrinted>2015-08-31T09:22:00Z</cp:lastPrinted>
  <dcterms:created xsi:type="dcterms:W3CDTF">2014-06-04T08:12:00Z</dcterms:created>
  <dcterms:modified xsi:type="dcterms:W3CDTF">2015-08-31T09:33:00Z</dcterms:modified>
  <cp:category>Готово</cp:category>
</cp:coreProperties>
</file>